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drawing>
          <wp:inline distT="0" distB="0" distL="0" distR="0">
            <wp:extent cx="1905000" cy="1895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1895475"/>
                    </a:xfrm>
                    <a:prstGeom prst="rect">
                      <a:avLst/>
                    </a:prstGeom>
                  </pic:spPr>
                </pic:pic>
              </a:graphicData>
            </a:graphic>
          </wp:inline>
        </w:drawing>
      </w:r>
    </w:p>
    <w:p>
      <w:pPr>
        <w:spacing w:before="400"/>
      </w:pPr>
    </w:p>
    <w:p>
      <w:pPr>
        <w:spacing w:after="100" w:before="200"/>
        <w:jc w:val="center"/>
      </w:pPr>
      <w:r>
        <w:rPr>
          <w:rFonts w:ascii="Georgia" w:cs="Georgia" w:eastAsia="Georgia" w:hAnsi="Georgia"/>
          <w:b/>
          <w:bCs/>
          <w:color w:val="14171C"/>
          <w:sz w:val="56"/>
          <w:szCs w:val="56"/>
        </w:rPr>
        <w:t xml:space="preserve">Manual de Uso</w:t>
      </w:r>
    </w:p>
    <w:p>
      <w:pPr>
        <w:spacing w:after="100"/>
        <w:jc w:val="center"/>
      </w:pPr>
      <w:r>
        <w:rPr>
          <w:rFonts w:ascii="Georgia" w:cs="Georgia" w:eastAsia="Georgia" w:hAnsi="Georgia"/>
          <w:i/>
          <w:iCs/>
          <w:color w:val="726C63"/>
          <w:sz w:val="26"/>
          <w:szCs w:val="26"/>
        </w:rPr>
        <w:t xml:space="preserve">Sistema Financiero y Gerencial</w:t>
      </w:r>
    </w:p>
    <w:p>
      <w:pPr>
        <w:spacing w:before="300"/>
      </w:pPr>
    </w:p>
    <w:p>
      <w:pPr>
        <w:jc w:val="center"/>
      </w:pPr>
      <w:r>
        <w:rPr>
          <w:color w:val="726C63"/>
          <w:sz w:val="22"/>
          <w:szCs w:val="22"/>
        </w:rPr>
        <w:t xml:space="preserve">Julio 2026</w:t>
      </w:r>
    </w:p>
    <w:p>
      <w:r>
        <w:br w:type="page"/>
      </w:r>
    </w:p>
    <w:p>
      <w:pPr>
        <w:pStyle w:val="Heading1"/>
        <w:pBdr>
          <w:bottom w:val="single" w:color="E8503A" w:sz="12" w:space="4"/>
        </w:pBdr>
        <w:spacing w:after="200" w:before="480"/>
      </w:pPr>
      <w:r>
        <w:rPr>
          <w:b/>
          <w:bCs/>
          <w:color w:val="14171C"/>
          <w:sz w:val="32"/>
          <w:szCs w:val="32"/>
        </w:rPr>
        <w:t xml:space="preserve">Contenido</w:t>
      </w:r>
    </w:p>
    <w:p>
      <w:pPr>
        <w:pStyle w:val="ListParagraph"/>
        <w:numPr>
          <w:ilvl w:val="0"/>
          <w:numId w:val="2"/>
        </w:numPr>
        <w:spacing w:after="80" w:line="290"/>
      </w:pPr>
      <w:r>
        <w:rPr>
          <w:sz w:val="21"/>
          <w:szCs w:val="21"/>
        </w:rPr>
        <w:t xml:space="preserve">1. Introducción y acceso al sistema</w:t>
      </w:r>
    </w:p>
    <w:p>
      <w:pPr>
        <w:pStyle w:val="ListParagraph"/>
        <w:numPr>
          <w:ilvl w:val="0"/>
          <w:numId w:val="2"/>
        </w:numPr>
        <w:spacing w:after="80" w:line="290"/>
      </w:pPr>
      <w:r>
        <w:rPr>
          <w:sz w:val="21"/>
          <w:szCs w:val="21"/>
        </w:rPr>
        <w:t xml:space="preserve">2. Roles y permisos</w:t>
      </w:r>
    </w:p>
    <w:p>
      <w:pPr>
        <w:pStyle w:val="ListParagraph"/>
        <w:numPr>
          <w:ilvl w:val="0"/>
          <w:numId w:val="2"/>
        </w:numPr>
        <w:spacing w:after="80" w:line="290"/>
      </w:pPr>
      <w:r>
        <w:rPr>
          <w:sz w:val="21"/>
          <w:szCs w:val="21"/>
        </w:rPr>
        <w:t xml:space="preserve">3. Dashboard Gerencial</w:t>
      </w:r>
    </w:p>
    <w:p>
      <w:pPr>
        <w:pStyle w:val="ListParagraph"/>
        <w:numPr>
          <w:ilvl w:val="0"/>
          <w:numId w:val="2"/>
        </w:numPr>
        <w:spacing w:after="80" w:line="290"/>
      </w:pPr>
      <w:r>
        <w:rPr>
          <w:sz w:val="21"/>
          <w:szCs w:val="21"/>
        </w:rPr>
        <w:t xml:space="preserve">4. Cuentas Financieras</w:t>
      </w:r>
    </w:p>
    <w:p>
      <w:pPr>
        <w:pStyle w:val="ListParagraph"/>
        <w:numPr>
          <w:ilvl w:val="0"/>
          <w:numId w:val="2"/>
        </w:numPr>
        <w:spacing w:after="80" w:line="290"/>
      </w:pPr>
      <w:r>
        <w:rPr>
          <w:sz w:val="21"/>
          <w:szCs w:val="21"/>
        </w:rPr>
        <w:t xml:space="preserve">5. Movimientos de Caja y Banco</w:t>
      </w:r>
    </w:p>
    <w:p>
      <w:pPr>
        <w:pStyle w:val="ListParagraph"/>
        <w:numPr>
          <w:ilvl w:val="0"/>
          <w:numId w:val="2"/>
        </w:numPr>
        <w:spacing w:after="80" w:line="290"/>
      </w:pPr>
      <w:r>
        <w:rPr>
          <w:sz w:val="21"/>
          <w:szCs w:val="21"/>
        </w:rPr>
        <w:t xml:space="preserve">6. Clientes</w:t>
      </w:r>
    </w:p>
    <w:p>
      <w:pPr>
        <w:pStyle w:val="ListParagraph"/>
        <w:numPr>
          <w:ilvl w:val="0"/>
          <w:numId w:val="2"/>
        </w:numPr>
        <w:spacing w:after="80" w:line="290"/>
      </w:pPr>
      <w:r>
        <w:rPr>
          <w:sz w:val="21"/>
          <w:szCs w:val="21"/>
        </w:rPr>
        <w:t xml:space="preserve">7. Proveedores y Beneficiarios</w:t>
      </w:r>
    </w:p>
    <w:p>
      <w:pPr>
        <w:pStyle w:val="ListParagraph"/>
        <w:numPr>
          <w:ilvl w:val="0"/>
          <w:numId w:val="2"/>
        </w:numPr>
        <w:spacing w:after="80" w:line="290"/>
      </w:pPr>
      <w:r>
        <w:rPr>
          <w:sz w:val="21"/>
          <w:szCs w:val="21"/>
        </w:rPr>
        <w:t xml:space="preserve">8. Facturas y Recibos</w:t>
      </w:r>
    </w:p>
    <w:p>
      <w:pPr>
        <w:pStyle w:val="ListParagraph"/>
        <w:numPr>
          <w:ilvl w:val="0"/>
          <w:numId w:val="2"/>
        </w:numPr>
        <w:spacing w:after="80" w:line="290"/>
      </w:pPr>
      <w:r>
        <w:rPr>
          <w:sz w:val="21"/>
          <w:szCs w:val="21"/>
        </w:rPr>
        <w:t xml:space="preserve">9. Cuentas por Cobrar (Cartera)</w:t>
      </w:r>
    </w:p>
    <w:p>
      <w:pPr>
        <w:pStyle w:val="ListParagraph"/>
        <w:numPr>
          <w:ilvl w:val="0"/>
          <w:numId w:val="2"/>
        </w:numPr>
        <w:spacing w:after="80" w:line="290"/>
      </w:pPr>
      <w:r>
        <w:rPr>
          <w:sz w:val="21"/>
          <w:szCs w:val="21"/>
        </w:rPr>
        <w:t xml:space="preserve">10. Cuentas por Pagar</w:t>
      </w:r>
    </w:p>
    <w:p>
      <w:pPr>
        <w:pStyle w:val="ListParagraph"/>
        <w:numPr>
          <w:ilvl w:val="0"/>
          <w:numId w:val="2"/>
        </w:numPr>
        <w:spacing w:after="80" w:line="290"/>
      </w:pPr>
      <w:r>
        <w:rPr>
          <w:sz w:val="21"/>
          <w:szCs w:val="21"/>
        </w:rPr>
        <w:t xml:space="preserve">11. Planes de Pago</w:t>
      </w:r>
    </w:p>
    <w:p>
      <w:pPr>
        <w:pStyle w:val="ListParagraph"/>
        <w:numPr>
          <w:ilvl w:val="0"/>
          <w:numId w:val="2"/>
        </w:numPr>
        <w:spacing w:after="80" w:line="290"/>
      </w:pPr>
      <w:r>
        <w:rPr>
          <w:sz w:val="21"/>
          <w:szCs w:val="21"/>
        </w:rPr>
        <w:t xml:space="preserve">12. Gastos Fijos</w:t>
      </w:r>
    </w:p>
    <w:p>
      <w:pPr>
        <w:pStyle w:val="ListParagraph"/>
        <w:numPr>
          <w:ilvl w:val="0"/>
          <w:numId w:val="2"/>
        </w:numPr>
        <w:spacing w:after="80" w:line="290"/>
      </w:pPr>
      <w:r>
        <w:rPr>
          <w:sz w:val="21"/>
          <w:szCs w:val="21"/>
        </w:rPr>
        <w:t xml:space="preserve">13. Sueldos</w:t>
      </w:r>
    </w:p>
    <w:p>
      <w:pPr>
        <w:pStyle w:val="ListParagraph"/>
        <w:numPr>
          <w:ilvl w:val="0"/>
          <w:numId w:val="2"/>
        </w:numPr>
        <w:spacing w:after="80" w:line="290"/>
      </w:pPr>
      <w:r>
        <w:rPr>
          <w:sz w:val="21"/>
          <w:szCs w:val="21"/>
        </w:rPr>
        <w:t xml:space="preserve">14. Suscripciones</w:t>
      </w:r>
    </w:p>
    <w:p>
      <w:pPr>
        <w:pStyle w:val="ListParagraph"/>
        <w:numPr>
          <w:ilvl w:val="0"/>
          <w:numId w:val="2"/>
        </w:numPr>
        <w:spacing w:after="80" w:line="290"/>
      </w:pPr>
      <w:r>
        <w:rPr>
          <w:sz w:val="21"/>
          <w:szCs w:val="21"/>
        </w:rPr>
        <w:t xml:space="preserve">15. Proyectos / Campañas</w:t>
      </w:r>
    </w:p>
    <w:p>
      <w:pPr>
        <w:pStyle w:val="ListParagraph"/>
        <w:numPr>
          <w:ilvl w:val="0"/>
          <w:numId w:val="2"/>
        </w:numPr>
        <w:spacing w:after="80" w:line="290"/>
      </w:pPr>
      <w:r>
        <w:rPr>
          <w:sz w:val="21"/>
          <w:szCs w:val="21"/>
        </w:rPr>
        <w:t xml:space="preserve">16. Proyección de Flujo de Caja</w:t>
      </w:r>
    </w:p>
    <w:p>
      <w:pPr>
        <w:pStyle w:val="ListParagraph"/>
        <w:numPr>
          <w:ilvl w:val="0"/>
          <w:numId w:val="2"/>
        </w:numPr>
        <w:spacing w:after="80" w:line="290"/>
      </w:pPr>
      <w:r>
        <w:rPr>
          <w:sz w:val="21"/>
          <w:szCs w:val="21"/>
        </w:rPr>
        <w:t xml:space="preserve">17. Reportes Gerenciales</w:t>
      </w:r>
    </w:p>
    <w:p>
      <w:pPr>
        <w:pStyle w:val="ListParagraph"/>
        <w:numPr>
          <w:ilvl w:val="0"/>
          <w:numId w:val="2"/>
        </w:numPr>
        <w:spacing w:after="80" w:line="290"/>
      </w:pPr>
      <w:r>
        <w:rPr>
          <w:sz w:val="21"/>
          <w:szCs w:val="21"/>
        </w:rPr>
        <w:t xml:space="preserve">18. Alertas</w:t>
      </w:r>
    </w:p>
    <w:p>
      <w:pPr>
        <w:pStyle w:val="ListParagraph"/>
        <w:numPr>
          <w:ilvl w:val="0"/>
          <w:numId w:val="2"/>
        </w:numPr>
        <w:spacing w:after="80" w:line="290"/>
      </w:pPr>
      <w:r>
        <w:rPr>
          <w:sz w:val="21"/>
          <w:szCs w:val="21"/>
        </w:rPr>
        <w:t xml:space="preserve">19. Usuarios</w:t>
      </w:r>
    </w:p>
    <w:p>
      <w:pPr>
        <w:pStyle w:val="ListParagraph"/>
        <w:numPr>
          <w:ilvl w:val="0"/>
          <w:numId w:val="2"/>
        </w:numPr>
        <w:spacing w:after="80" w:line="290"/>
      </w:pPr>
      <w:r>
        <w:rPr>
          <w:sz w:val="21"/>
          <w:szCs w:val="21"/>
        </w:rPr>
        <w:t xml:space="preserve">20. Importador de Movimientos (CSV)</w:t>
      </w:r>
    </w:p>
    <w:p>
      <w:pPr>
        <w:pStyle w:val="ListParagraph"/>
        <w:numPr>
          <w:ilvl w:val="0"/>
          <w:numId w:val="2"/>
        </w:numPr>
        <w:spacing w:after="80" w:line="290"/>
      </w:pPr>
      <w:r>
        <w:rPr>
          <w:sz w:val="21"/>
          <w:szCs w:val="21"/>
        </w:rPr>
        <w:t xml:space="preserve">21. Auditoría</w:t>
      </w:r>
    </w:p>
    <w:p>
      <w:pPr>
        <w:pStyle w:val="ListParagraph"/>
        <w:numPr>
          <w:ilvl w:val="0"/>
          <w:numId w:val="2"/>
        </w:numPr>
        <w:spacing w:after="80" w:line="290"/>
      </w:pPr>
      <w:r>
        <w:rPr>
          <w:sz w:val="21"/>
          <w:szCs w:val="21"/>
        </w:rPr>
        <w:t xml:space="preserve">21.5 Respaldos</w:t>
      </w:r>
    </w:p>
    <w:p>
      <w:pPr>
        <w:pStyle w:val="ListParagraph"/>
        <w:numPr>
          <w:ilvl w:val="0"/>
          <w:numId w:val="2"/>
        </w:numPr>
        <w:spacing w:after="80" w:line="290"/>
      </w:pPr>
      <w:r>
        <w:rPr>
          <w:sz w:val="21"/>
          <w:szCs w:val="21"/>
        </w:rPr>
        <w:t xml:space="preserve">22. Rutina recomendada (diaria, semanal, mensual)</w:t>
      </w:r>
    </w:p>
    <w:p>
      <w:pPr>
        <w:pStyle w:val="ListParagraph"/>
        <w:numPr>
          <w:ilvl w:val="0"/>
          <w:numId w:val="2"/>
        </w:numPr>
        <w:spacing w:after="80" w:line="290"/>
      </w:pPr>
      <w:r>
        <w:rPr>
          <w:sz w:val="21"/>
          <w:szCs w:val="21"/>
        </w:rPr>
        <w:t xml:space="preserve">23. Preguntas frecuentes</w:t>
      </w:r>
    </w:p>
    <w:p>
      <w:r>
        <w:br w:type="page"/>
      </w:r>
    </w:p>
    <w:p>
      <w:pPr>
        <w:pStyle w:val="Heading1"/>
        <w:pBdr>
          <w:bottom w:val="single" w:color="E8503A" w:sz="12" w:space="4"/>
        </w:pBdr>
        <w:spacing w:after="200" w:before="480"/>
      </w:pPr>
      <w:r>
        <w:rPr>
          <w:b/>
          <w:bCs/>
          <w:color w:val="14171C"/>
          <w:sz w:val="32"/>
          <w:szCs w:val="32"/>
        </w:rPr>
        <w:t xml:space="preserve">1. Introducción y acceso al sistema</w:t>
      </w:r>
    </w:p>
    <w:p>
      <w:pPr>
        <w:spacing w:after="140" w:line="300"/>
      </w:pPr>
      <w:r>
        <w:rPr>
          <w:i w:val="false"/>
          <w:iCs w:val="false"/>
          <w:color w:val="222222"/>
          <w:sz w:val="21"/>
          <w:szCs w:val="21"/>
        </w:rPr>
        <w:t xml:space="preserve">Este sistema reemplaza el Excel de flujo de caja de Inventiva. Todo lo que antes se llevaba en hojas de cálculo — bancos, ingresos, egresos, facturas, cuentas por cobrar y por pagar, sueldos, suscripciones — ahora vive en un solo lugar, con historial, permisos por persona y reportes automáticos.</w:t>
      </w:r>
    </w:p>
    <w:p>
      <w:pPr>
        <w:spacing w:after="100" w:before="220"/>
      </w:pPr>
      <w:r>
        <w:rPr>
          <w:b/>
          <w:bCs/>
          <w:color w:val="14171C"/>
          <w:sz w:val="22"/>
          <w:szCs w:val="22"/>
        </w:rPr>
        <w:t xml:space="preserve">Cómo ingresar</w:t>
      </w:r>
    </w:p>
    <w:p>
      <w:pPr>
        <w:pStyle w:val="ListParagraph"/>
        <w:numPr>
          <w:ilvl w:val="0"/>
          <w:numId w:val="2"/>
        </w:numPr>
        <w:spacing w:after="80" w:line="290"/>
      </w:pPr>
      <w:r>
        <w:rPr>
          <w:sz w:val="21"/>
          <w:szCs w:val="21"/>
        </w:rPr>
        <w:t xml:space="preserve">Dirección: la que te haya indicado quien instaló el sistema (por ejemplo, http://localhost/finanzas_agencia/public/index.php en una instalación local, o el dominio correspondiente si ya está en la nube).</w:t>
      </w:r>
    </w:p>
    <w:p>
      <w:pPr>
        <w:pStyle w:val="ListParagraph"/>
        <w:numPr>
          <w:ilvl w:val="0"/>
          <w:numId w:val="2"/>
        </w:numPr>
        <w:spacing w:after="80" w:line="290"/>
      </w:pPr>
      <w:r>
        <w:rPr>
          <w:sz w:val="21"/>
          <w:szCs w:val="21"/>
        </w:rPr>
        <w:t xml:space="preserve">Usuario y contraseña: los que te haya asignado un usuario con rol Gerencia.</w:t>
      </w:r>
    </w:p>
    <w:p>
      <w:pPr>
        <w:spacing w:after="100" w:before="220"/>
      </w:pPr>
      <w:r>
        <w:rPr>
          <w:b/>
          <w:bCs/>
          <w:color w:val="14171C"/>
          <w:sz w:val="22"/>
          <w:szCs w:val="22"/>
        </w:rPr>
        <w:t xml:space="preserve">Partes de la pantalla</w:t>
      </w:r>
    </w:p>
    <w:p>
      <w:pPr>
        <w:pStyle w:val="ListParagraph"/>
        <w:numPr>
          <w:ilvl w:val="0"/>
          <w:numId w:val="2"/>
        </w:numPr>
        <w:spacing w:after="80" w:line="290"/>
      </w:pPr>
      <w:r>
        <w:rPr>
          <w:b/>
          <w:bCs/>
          <w:color w:val="14171C"/>
          <w:sz w:val="21"/>
          <w:szCs w:val="21"/>
        </w:rPr>
        <w:t xml:space="preserve">Menú lateral: </w:t>
      </w:r>
      <w:r>
        <w:rPr>
          <w:sz w:val="21"/>
          <w:szCs w:val="21"/>
        </w:rPr>
        <w:t xml:space="preserve">todos los módulos, agrupados por tema (Operación, Cartera, Obligaciones, Análisis, Administración). Cada ítem tiene un color distinto para ubicarte más rápido.</w:t>
      </w:r>
    </w:p>
    <w:p>
      <w:pPr>
        <w:pStyle w:val="ListParagraph"/>
        <w:numPr>
          <w:ilvl w:val="0"/>
          <w:numId w:val="2"/>
        </w:numPr>
        <w:spacing w:after="80" w:line="290"/>
      </w:pPr>
      <w:r>
        <w:rPr>
          <w:b/>
          <w:bCs/>
          <w:color w:val="14171C"/>
          <w:sz w:val="21"/>
          <w:szCs w:val="21"/>
        </w:rPr>
        <w:t xml:space="preserve">Barra superior: </w:t>
      </w:r>
      <w:r>
        <w:rPr>
          <w:sz w:val="21"/>
          <w:szCs w:val="21"/>
        </w:rPr>
        <w:t xml:space="preserve">la fecha de hoy, la campanita de Alertas (con el número de pendientes) y tu usuario, desde donde puedes cerrar sesión.</w:t>
      </w:r>
    </w:p>
    <w:p>
      <w:pPr>
        <w:pStyle w:val="ListParagraph"/>
        <w:numPr>
          <w:ilvl w:val="0"/>
          <w:numId w:val="2"/>
        </w:numPr>
        <w:spacing w:after="80" w:line="290"/>
      </w:pPr>
      <w:r>
        <w:rPr>
          <w:b/>
          <w:bCs/>
          <w:color w:val="14171C"/>
          <w:sz w:val="21"/>
          <w:szCs w:val="21"/>
        </w:rPr>
        <w:t xml:space="preserve">Contenido: </w:t>
      </w:r>
      <w:r>
        <w:rPr>
          <w:sz w:val="21"/>
          <w:szCs w:val="21"/>
        </w:rPr>
        <w:t xml:space="preserve">lo que corresponda al módulo donde estés parado.</w:t>
      </w:r>
    </w:p>
    <w:p>
      <w:pPr>
        <w:pBdr>
          <w:left w:val="single" w:color="D9A441" w:sz="18" w:space="8"/>
        </w:pBdr>
        <w:shd w:fill="FBF0DD" w:val="clear"/>
        <w:spacing w:after="200" w:before="100"/>
        <w:ind w:left="200"/>
      </w:pPr>
      <w:r>
        <w:rPr>
          <w:i/>
          <w:iCs/>
          <w:color w:val="5A4A1F"/>
          <w:sz w:val="20"/>
          <w:szCs w:val="20"/>
        </w:rPr>
        <w:t xml:space="preserve">💡 El sistema es responsive: funciona igual desde celular, tablet o computadora. En pantallas chicas, el menú se abre con el botón ☰ arriba a la izquierda.</w:t>
      </w:r>
    </w:p>
    <w:p>
      <w:pPr>
        <w:pStyle w:val="Heading1"/>
        <w:pBdr>
          <w:bottom w:val="single" w:color="E8503A" w:sz="12" w:space="4"/>
        </w:pBdr>
        <w:spacing w:after="200" w:before="480"/>
      </w:pPr>
      <w:r>
        <w:rPr>
          <w:b/>
          <w:bCs/>
          <w:color w:val="14171C"/>
          <w:sz w:val="32"/>
          <w:szCs w:val="32"/>
        </w:rPr>
        <w:t xml:space="preserve">2. Roles y permisos</w:t>
      </w:r>
    </w:p>
    <w:p>
      <w:pPr>
        <w:spacing w:after="140" w:line="300"/>
      </w:pPr>
      <w:r>
        <w:rPr>
          <w:i w:val="false"/>
          <w:iCs w:val="false"/>
          <w:color w:val="222222"/>
          <w:sz w:val="21"/>
          <w:szCs w:val="21"/>
        </w:rPr>
        <w:t xml:space="preserve">Cada usuario tiene un rol, y el rol define qué puede ver y hacer. Esto evita que, por ejemplo, alguien de cobranza pueda borrar una cuenta bancaria.</w:t>
      </w:r>
    </w:p>
    <w:tbl>
      <w:tblPr>
        <w:tblW w:type="pct" w:w="100%"/>
        <w:tblBorders>
          <w:top w:val="single" w:color="E7E3DA" w:sz="4"/>
          <w:left w:val="single" w:color="E7E3DA" w:sz="4"/>
          <w:bottom w:val="single" w:color="E7E3DA" w:sz="4"/>
          <w:right w:val="single" w:color="E7E3DA" w:sz="4"/>
          <w:insideH w:val="single" w:color="E7E3DA" w:sz="4"/>
          <w:insideV w:val="single" w:color="E7E3DA" w:sz="4"/>
        </w:tblBorders>
      </w:tblPr>
      <w:tblGrid>
        <w:gridCol w:w="100"/>
        <w:gridCol w:w="100"/>
      </w:tblGrid>
      <w:tr>
        <w:trPr>
          <w:tblHeader/>
        </w:trPr>
        <w:tc>
          <w:tcPr>
            <w:tcW w:type="pct" w:w="30%"/>
            <w:shd w:fill="14171C" w:val="clear"/>
            <w:tcMar>
              <w:top w:type="dxa" w:w="100"/>
              <w:left w:type="dxa" w:w="120"/>
              <w:bottom w:type="dxa" w:w="100"/>
              <w:right w:type="dxa" w:w="120"/>
            </w:tcMar>
            <w:vAlign w:val="center"/>
          </w:tcPr>
          <w:p>
            <w:r>
              <w:rPr>
                <w:b/>
                <w:bCs/>
                <w:color w:val="FFFFFF"/>
                <w:sz w:val="19"/>
                <w:szCs w:val="19"/>
              </w:rPr>
              <w:t xml:space="preserve">Rol</w:t>
            </w:r>
          </w:p>
        </w:tc>
        <w:tc>
          <w:tcPr>
            <w:tcW w:type="pct" w:w="70%"/>
            <w:shd w:fill="14171C" w:val="clear"/>
            <w:tcMar>
              <w:top w:type="dxa" w:w="100"/>
              <w:left w:type="dxa" w:w="120"/>
              <w:bottom w:type="dxa" w:w="100"/>
              <w:right w:type="dxa" w:w="120"/>
            </w:tcMar>
            <w:vAlign w:val="center"/>
          </w:tcPr>
          <w:p>
            <w:r>
              <w:rPr>
                <w:b/>
                <w:bCs/>
                <w:color w:val="FFFFFF"/>
                <w:sz w:val="19"/>
                <w:szCs w:val="19"/>
              </w:rPr>
              <w:t xml:space="preserve">Puede hacer</w:t>
            </w:r>
          </w:p>
        </w:tc>
      </w:tr>
      <w:tr>
        <w:tc>
          <w:tcPr>
            <w:tcW w:type="pct" w:w="30%"/>
            <w:tcMar>
              <w:top w:type="dxa" w:w="100"/>
              <w:left w:type="dxa" w:w="120"/>
              <w:bottom w:type="dxa" w:w="100"/>
              <w:right w:type="dxa" w:w="120"/>
            </w:tcMar>
            <w:vAlign w:val="center"/>
          </w:tcPr>
          <w:p>
            <w:r>
              <w:rPr>
                <w:b w:val="false"/>
                <w:bCs w:val="false"/>
                <w:color w:val="222222"/>
                <w:sz w:val="19"/>
                <w:szCs w:val="19"/>
              </w:rPr>
              <w:t xml:space="preserve">Gerencia</w:t>
            </w:r>
          </w:p>
        </w:tc>
        <w:tc>
          <w:tcPr>
            <w:tcW w:type="pct" w:w="70%"/>
            <w:tcMar>
              <w:top w:type="dxa" w:w="100"/>
              <w:left w:type="dxa" w:w="120"/>
              <w:bottom w:type="dxa" w:w="100"/>
              <w:right w:type="dxa" w:w="120"/>
            </w:tcMar>
            <w:vAlign w:val="center"/>
          </w:tcPr>
          <w:p>
            <w:r>
              <w:rPr>
                <w:b w:val="false"/>
                <w:bCs w:val="false"/>
                <w:color w:val="222222"/>
                <w:sz w:val="19"/>
                <w:szCs w:val="19"/>
              </w:rPr>
              <w:t xml:space="preserve">Acceso total: ve y administra todos los módulos, crea usuarios, ve auditoría.</w:t>
            </w:r>
          </w:p>
        </w:tc>
      </w:tr>
      <w:tr>
        <w:tc>
          <w:tcPr>
            <w:tcW w:type="pct" w:w="30%"/>
            <w:tcMar>
              <w:top w:type="dxa" w:w="100"/>
              <w:left w:type="dxa" w:w="120"/>
              <w:bottom w:type="dxa" w:w="100"/>
              <w:right w:type="dxa" w:w="120"/>
            </w:tcMar>
            <w:vAlign w:val="center"/>
          </w:tcPr>
          <w:p>
            <w:r>
              <w:rPr>
                <w:b w:val="false"/>
                <w:bCs w:val="false"/>
                <w:color w:val="222222"/>
                <w:sz w:val="19"/>
                <w:szCs w:val="19"/>
              </w:rPr>
              <w:t xml:space="preserve">Administrador Financiero</w:t>
            </w:r>
          </w:p>
        </w:tc>
        <w:tc>
          <w:tcPr>
            <w:tcW w:type="pct" w:w="70%"/>
            <w:tcMar>
              <w:top w:type="dxa" w:w="100"/>
              <w:left w:type="dxa" w:w="120"/>
              <w:bottom w:type="dxa" w:w="100"/>
              <w:right w:type="dxa" w:w="120"/>
            </w:tcMar>
            <w:vAlign w:val="center"/>
          </w:tcPr>
          <w:p>
            <w:r>
              <w:rPr>
                <w:b w:val="false"/>
                <w:bCs w:val="false"/>
                <w:color w:val="222222"/>
                <w:sz w:val="19"/>
                <w:szCs w:val="19"/>
              </w:rPr>
              <w:t xml:space="preserve">Registra y controla toda la operación financiera del día a día (cuentas, movimientos, cartera, obligaciones, proyectos, reportes). No administra usuarios ni ve auditoría de otros.</w:t>
            </w:r>
          </w:p>
        </w:tc>
      </w:tr>
      <w:tr>
        <w:tc>
          <w:tcPr>
            <w:tcW w:type="pct" w:w="30%"/>
            <w:tcMar>
              <w:top w:type="dxa" w:w="100"/>
              <w:left w:type="dxa" w:w="120"/>
              <w:bottom w:type="dxa" w:w="100"/>
              <w:right w:type="dxa" w:w="120"/>
            </w:tcMar>
            <w:vAlign w:val="center"/>
          </w:tcPr>
          <w:p>
            <w:r>
              <w:rPr>
                <w:b w:val="false"/>
                <w:bCs w:val="false"/>
                <w:color w:val="222222"/>
                <w:sz w:val="19"/>
                <w:szCs w:val="19"/>
              </w:rPr>
              <w:t xml:space="preserve">Cobranzas</w:t>
            </w:r>
          </w:p>
        </w:tc>
        <w:tc>
          <w:tcPr>
            <w:tcW w:type="pct" w:w="70%"/>
            <w:tcMar>
              <w:top w:type="dxa" w:w="100"/>
              <w:left w:type="dxa" w:w="120"/>
              <w:bottom w:type="dxa" w:w="100"/>
              <w:right w:type="dxa" w:w="120"/>
            </w:tcMar>
            <w:vAlign w:val="center"/>
          </w:tcPr>
          <w:p>
            <w:r>
              <w:rPr>
                <w:b w:val="false"/>
                <w:bCs w:val="false"/>
                <w:color w:val="222222"/>
                <w:sz w:val="19"/>
                <w:szCs w:val="19"/>
              </w:rPr>
              <w:t xml:space="preserve">Ve clientes, facturas y recibos. Controla por completo el módulo de Cuentas por Cobrar y gestiones de cobranza. No ve cuentas bancarias ni puede crear movimientos.</w:t>
            </w:r>
          </w:p>
        </w:tc>
      </w:tr>
      <w:tr>
        <w:tc>
          <w:tcPr>
            <w:tcW w:type="pct" w:w="30%"/>
            <w:tcMar>
              <w:top w:type="dxa" w:w="100"/>
              <w:left w:type="dxa" w:w="120"/>
              <w:bottom w:type="dxa" w:w="100"/>
              <w:right w:type="dxa" w:w="120"/>
            </w:tcMar>
            <w:vAlign w:val="center"/>
          </w:tcPr>
          <w:p>
            <w:r>
              <w:rPr>
                <w:b w:val="false"/>
                <w:bCs w:val="false"/>
                <w:color w:val="222222"/>
                <w:sz w:val="19"/>
                <w:szCs w:val="19"/>
              </w:rPr>
              <w:t xml:space="preserve">Consulta / Auditor</w:t>
            </w:r>
          </w:p>
        </w:tc>
        <w:tc>
          <w:tcPr>
            <w:tcW w:type="pct" w:w="70%"/>
            <w:tcMar>
              <w:top w:type="dxa" w:w="100"/>
              <w:left w:type="dxa" w:w="120"/>
              <w:bottom w:type="dxa" w:w="100"/>
              <w:right w:type="dxa" w:w="120"/>
            </w:tcMar>
            <w:vAlign w:val="center"/>
          </w:tcPr>
          <w:p>
            <w:r>
              <w:rPr>
                <w:b w:val="false"/>
                <w:bCs w:val="false"/>
                <w:color w:val="222222"/>
                <w:sz w:val="19"/>
                <w:szCs w:val="19"/>
              </w:rPr>
              <w:t xml:space="preserve">Solo lectura: ve reportes, alertas y auditoría. No puede crear, editar ni anular nada.</w:t>
            </w:r>
          </w:p>
        </w:tc>
      </w:tr>
    </w:tbl>
    <w:p>
      <w:pPr>
        <w:pBdr>
          <w:left w:val="single" w:color="D9A441" w:sz="18" w:space="8"/>
        </w:pBdr>
        <w:shd w:fill="FBF0DD" w:val="clear"/>
        <w:spacing w:after="200" w:before="100"/>
        <w:ind w:left="200"/>
      </w:pPr>
      <w:r>
        <w:rPr>
          <w:i/>
          <w:iCs/>
          <w:color w:val="5A4A1F"/>
          <w:sz w:val="20"/>
          <w:szCs w:val="20"/>
        </w:rPr>
        <w:t xml:space="preserve">💡 Si a un usuario le falta acceso a algo que sí debería ver, revisa su rol en el módulo Usuarios, o pide a alguien con rol Gerencia que lo ajuste.</w:t>
      </w:r>
    </w:p>
    <w:p>
      <w:pPr>
        <w:pStyle w:val="Heading1"/>
        <w:pBdr>
          <w:bottom w:val="single" w:color="E8503A" w:sz="12" w:space="4"/>
        </w:pBdr>
        <w:spacing w:after="200" w:before="480"/>
      </w:pPr>
      <w:r>
        <w:rPr>
          <w:b/>
          <w:bCs/>
          <w:color w:val="14171C"/>
          <w:sz w:val="32"/>
          <w:szCs w:val="32"/>
        </w:rPr>
        <w:t xml:space="preserve">3. Dashboard Gerencial</w:t>
      </w:r>
    </w:p>
    <w:p>
      <w:pPr>
        <w:spacing w:after="140" w:line="300"/>
      </w:pPr>
      <w:r>
        <w:rPr>
          <w:i w:val="false"/>
          <w:iCs w:val="false"/>
          <w:color w:val="222222"/>
          <w:sz w:val="21"/>
          <w:szCs w:val="21"/>
        </w:rPr>
        <w:t xml:space="preserve">Es la primera pantalla al entrar. Da una foto completa del estado financiero de la agencia sin tener que entrar a cada módulo por separado. Se recomienda revisarlo todos los días.</w:t>
      </w:r>
    </w:p>
    <w:p>
      <w:pPr>
        <w:spacing w:after="100" w:before="220"/>
      </w:pPr>
      <w:r>
        <w:rPr>
          <w:b/>
          <w:bCs/>
          <w:color w:val="14171C"/>
          <w:sz w:val="22"/>
          <w:szCs w:val="22"/>
        </w:rPr>
        <w:t xml:space="preserve">Qué significa cada tarjeta</w:t>
      </w:r>
    </w:p>
    <w:p>
      <w:pPr>
        <w:pStyle w:val="ListParagraph"/>
        <w:numPr>
          <w:ilvl w:val="0"/>
          <w:numId w:val="2"/>
        </w:numPr>
        <w:spacing w:after="80" w:line="290"/>
      </w:pPr>
      <w:r>
        <w:rPr>
          <w:b/>
          <w:bCs/>
          <w:color w:val="14171C"/>
          <w:sz w:val="21"/>
          <w:szCs w:val="21"/>
        </w:rPr>
        <w:t xml:space="preserve">Caja disponible: </w:t>
      </w:r>
      <w:r>
        <w:rPr>
          <w:sz w:val="21"/>
          <w:szCs w:val="21"/>
        </w:rPr>
        <w:t xml:space="preserve">la suma del saldo real de todas las cuentas financieras activas (bancos, cajas, efectivo).</w:t>
      </w:r>
    </w:p>
    <w:p>
      <w:pPr>
        <w:pStyle w:val="ListParagraph"/>
        <w:numPr>
          <w:ilvl w:val="0"/>
          <w:numId w:val="2"/>
        </w:numPr>
        <w:spacing w:after="80" w:line="290"/>
      </w:pPr>
      <w:r>
        <w:rPr>
          <w:b/>
          <w:bCs/>
          <w:color w:val="14171C"/>
          <w:sz w:val="21"/>
          <w:szCs w:val="21"/>
        </w:rPr>
        <w:t xml:space="preserve">Ingresos / Egresos del mes: </w:t>
      </w:r>
      <w:r>
        <w:rPr>
          <w:sz w:val="21"/>
          <w:szCs w:val="21"/>
        </w:rPr>
        <w:t xml:space="preserve">solo movimientos confirmados (no planificados) del mes en curso.</w:t>
      </w:r>
    </w:p>
    <w:p>
      <w:pPr>
        <w:pStyle w:val="ListParagraph"/>
        <w:numPr>
          <w:ilvl w:val="0"/>
          <w:numId w:val="2"/>
        </w:numPr>
        <w:spacing w:after="80" w:line="290"/>
      </w:pPr>
      <w:r>
        <w:rPr>
          <w:b/>
          <w:bCs/>
          <w:color w:val="14171C"/>
          <w:sz w:val="21"/>
          <w:szCs w:val="21"/>
        </w:rPr>
        <w:t xml:space="preserve">Resultado neto del mes: </w:t>
      </w:r>
      <w:r>
        <w:rPr>
          <w:sz w:val="21"/>
          <w:szCs w:val="21"/>
        </w:rPr>
        <w:t xml:space="preserve">ingresos menos egresos confirmados.</w:t>
      </w:r>
    </w:p>
    <w:p>
      <w:pPr>
        <w:pStyle w:val="ListParagraph"/>
        <w:numPr>
          <w:ilvl w:val="0"/>
          <w:numId w:val="2"/>
        </w:numPr>
        <w:spacing w:after="80" w:line="290"/>
      </w:pPr>
      <w:r>
        <w:rPr>
          <w:b/>
          <w:bCs/>
          <w:color w:val="14171C"/>
          <w:sz w:val="21"/>
          <w:szCs w:val="21"/>
        </w:rPr>
        <w:t xml:space="preserve">Movimientos planificados: </w:t>
      </w:r>
      <w:r>
        <w:rPr>
          <w:sz w:val="21"/>
          <w:szCs w:val="21"/>
        </w:rPr>
        <w:t xml:space="preserve">cuántos pagos o cobros están "en cola", todavía sin ejecutar.</w:t>
      </w:r>
    </w:p>
    <w:p>
      <w:pPr>
        <w:pStyle w:val="ListParagraph"/>
        <w:numPr>
          <w:ilvl w:val="0"/>
          <w:numId w:val="2"/>
        </w:numPr>
        <w:spacing w:after="80" w:line="290"/>
      </w:pPr>
      <w:r>
        <w:rPr>
          <w:b/>
          <w:bCs/>
          <w:color w:val="14171C"/>
          <w:sz w:val="21"/>
          <w:szCs w:val="21"/>
        </w:rPr>
        <w:t xml:space="preserve">Pagos / Cobros próximos: </w:t>
      </w:r>
      <w:r>
        <w:rPr>
          <w:sz w:val="21"/>
          <w:szCs w:val="21"/>
        </w:rPr>
        <w:t xml:space="preserve">lo que se espera pagar o cobrar en los próximos 7 y 30 días.</w:t>
      </w:r>
    </w:p>
    <w:p>
      <w:pPr>
        <w:pStyle w:val="ListParagraph"/>
        <w:numPr>
          <w:ilvl w:val="0"/>
          <w:numId w:val="2"/>
        </w:numPr>
        <w:spacing w:after="80" w:line="290"/>
      </w:pPr>
      <w:r>
        <w:rPr>
          <w:b/>
          <w:bCs/>
          <w:color w:val="14171C"/>
          <w:sz w:val="21"/>
          <w:szCs w:val="21"/>
        </w:rPr>
        <w:t xml:space="preserve">Cartera vigente / vencida: </w:t>
      </w:r>
      <w:r>
        <w:rPr>
          <w:sz w:val="21"/>
          <w:szCs w:val="21"/>
        </w:rPr>
        <w:t xml:space="preserve">cuánto te deben los clientes en total, y cuánto de eso ya está vencido.</w:t>
      </w:r>
    </w:p>
    <w:p>
      <w:pPr>
        <w:pStyle w:val="ListParagraph"/>
        <w:numPr>
          <w:ilvl w:val="0"/>
          <w:numId w:val="2"/>
        </w:numPr>
        <w:spacing w:after="80" w:line="290"/>
      </w:pPr>
      <w:r>
        <w:rPr>
          <w:b/>
          <w:bCs/>
          <w:color w:val="14171C"/>
          <w:sz w:val="21"/>
          <w:szCs w:val="21"/>
        </w:rPr>
        <w:t xml:space="preserve">Por pagar (pendiente / vencido): </w:t>
      </w:r>
      <w:r>
        <w:rPr>
          <w:sz w:val="21"/>
          <w:szCs w:val="21"/>
        </w:rPr>
        <w:t xml:space="preserve">lo mismo pero de tus propias deudas con proveedores y terceros.</w:t>
      </w:r>
    </w:p>
    <w:p>
      <w:pPr>
        <w:pStyle w:val="ListParagraph"/>
        <w:numPr>
          <w:ilvl w:val="0"/>
          <w:numId w:val="2"/>
        </w:numPr>
        <w:spacing w:after="80" w:line="290"/>
      </w:pPr>
      <w:r>
        <w:rPr>
          <w:b/>
          <w:bCs/>
          <w:color w:val="14171C"/>
          <w:sz w:val="21"/>
          <w:szCs w:val="21"/>
        </w:rPr>
        <w:t xml:space="preserve">Sueldos pendientes y Suscripciones del mes: </w:t>
      </w:r>
      <w:r>
        <w:rPr>
          <w:sz w:val="21"/>
          <w:szCs w:val="21"/>
        </w:rPr>
        <w:t xml:space="preserve">compromisos fijos que todavía no se pagaron.</w:t>
      </w:r>
    </w:p>
    <w:p>
      <w:pPr>
        <w:pStyle w:val="ListParagraph"/>
        <w:numPr>
          <w:ilvl w:val="0"/>
          <w:numId w:val="2"/>
        </w:numPr>
        <w:spacing w:after="80" w:line="290"/>
      </w:pPr>
      <w:r>
        <w:rPr>
          <w:b/>
          <w:bCs/>
          <w:color w:val="14171C"/>
          <w:sz w:val="21"/>
          <w:szCs w:val="21"/>
        </w:rPr>
        <w:t xml:space="preserve">Alertas activas: </w:t>
      </w:r>
      <w:r>
        <w:rPr>
          <w:sz w:val="21"/>
          <w:szCs w:val="21"/>
        </w:rPr>
        <w:t xml:space="preserve">un resumen rápido; haz clic para ver el detalle completo.</w:t>
      </w:r>
    </w:p>
    <w:p>
      <w:pPr>
        <w:pStyle w:val="ListParagraph"/>
        <w:numPr>
          <w:ilvl w:val="0"/>
          <w:numId w:val="2"/>
        </w:numPr>
        <w:spacing w:after="80" w:line="290"/>
      </w:pPr>
      <w:r>
        <w:rPr>
          <w:b/>
          <w:bCs/>
          <w:color w:val="14171C"/>
          <w:sz w:val="21"/>
          <w:szCs w:val="21"/>
        </w:rPr>
        <w:t xml:space="preserve">Proyectos activos: </w:t>
      </w:r>
      <w:r>
        <w:rPr>
          <w:sz w:val="21"/>
          <w:szCs w:val="21"/>
        </w:rPr>
        <w:t xml:space="preserve">cuántas campañas están corriendo ahora mismo.</w:t>
      </w:r>
    </w:p>
    <w:p>
      <w:pPr>
        <w:spacing w:after="140" w:line="300"/>
      </w:pPr>
      <w:r>
        <w:rPr>
          <w:i w:val="false"/>
          <w:iCs w:val="false"/>
          <w:color w:val="222222"/>
          <w:sz w:val="21"/>
          <w:szCs w:val="21"/>
        </w:rPr>
        <w:t xml:space="preserve">Más abajo hay dos gráficos (flujo mensual de los últimos 6 meses, y egresos por categoría del mes) y dos tablas: el saldo de cada cuenta bancaria, y los clientes que más te deben.</w:t>
      </w:r>
    </w:p>
    <w:p>
      <w:pPr>
        <w:pStyle w:val="Heading1"/>
        <w:pBdr>
          <w:bottom w:val="single" w:color="E8503A" w:sz="12" w:space="4"/>
        </w:pBdr>
        <w:spacing w:after="200" w:before="480"/>
      </w:pPr>
      <w:r>
        <w:rPr>
          <w:b/>
          <w:bCs/>
          <w:color w:val="14171C"/>
          <w:sz w:val="32"/>
          <w:szCs w:val="32"/>
        </w:rPr>
        <w:t xml:space="preserve">4. Cuentas Financieras</w:t>
      </w:r>
    </w:p>
    <w:p>
      <w:pPr>
        <w:spacing w:after="140" w:line="300"/>
      </w:pPr>
      <w:r>
        <w:rPr>
          <w:i w:val="false"/>
          <w:iCs w:val="false"/>
          <w:color w:val="222222"/>
          <w:sz w:val="21"/>
          <w:szCs w:val="21"/>
        </w:rPr>
        <w:t xml:space="preserve">Aquí se registran las cuentas propias de la agencia: bancos, cajas de ahorro, caja chica en efectivo. No se registran aquí las cuentas bancarias de clientes, proveedores ni empleados — para eso está el Directorio de Beneficiarios (módulo 7).</w:t>
      </w:r>
    </w:p>
    <w:p>
      <w:pPr>
        <w:spacing w:after="100" w:before="220"/>
      </w:pPr>
      <w:r>
        <w:rPr>
          <w:b/>
          <w:bCs/>
          <w:color w:val="14171C"/>
          <w:sz w:val="22"/>
          <w:szCs w:val="22"/>
        </w:rPr>
        <w:t xml:space="preserve">Cómo crear una cuenta</w:t>
      </w:r>
    </w:p>
    <w:p>
      <w:pPr>
        <w:pStyle w:val="ListParagraph"/>
        <w:numPr>
          <w:ilvl w:val="0"/>
          <w:numId w:val="3"/>
        </w:numPr>
        <w:spacing w:after="90" w:line="290"/>
      </w:pPr>
      <w:r>
        <w:rPr>
          <w:sz w:val="21"/>
          <w:szCs w:val="21"/>
        </w:rPr>
        <w:t xml:space="preserve">Ir a Cuentas Financieras → Nueva cuenta.</w:t>
      </w:r>
    </w:p>
    <w:p>
      <w:pPr>
        <w:pStyle w:val="ListParagraph"/>
        <w:numPr>
          <w:ilvl w:val="0"/>
          <w:numId w:val="3"/>
        </w:numPr>
        <w:spacing w:after="90" w:line="290"/>
      </w:pPr>
      <w:r>
        <w:rPr>
          <w:sz w:val="21"/>
          <w:szCs w:val="21"/>
        </w:rPr>
        <w:t xml:space="preserve">Completar nombre, banco (si aplica), tipo de cuenta, saldo inicial y la fecha de ese saldo.</w:t>
      </w:r>
    </w:p>
    <w:p>
      <w:pPr>
        <w:pStyle w:val="ListParagraph"/>
        <w:numPr>
          <w:ilvl w:val="0"/>
          <w:numId w:val="3"/>
        </w:numPr>
        <w:spacing w:after="90" w:line="290"/>
      </w:pPr>
      <w:r>
        <w:rPr>
          <w:sz w:val="21"/>
          <w:szCs w:val="21"/>
        </w:rPr>
        <w:t xml:space="preserve">Guardar.</w:t>
      </w:r>
    </w:p>
    <w:p>
      <w:pPr>
        <w:pBdr>
          <w:left w:val="single" w:color="E8503A" w:sz="18" w:space="8"/>
        </w:pBdr>
        <w:shd w:fill="FCEAE6" w:val="clear"/>
        <w:spacing w:after="200" w:before="100"/>
        <w:ind w:left="200"/>
      </w:pPr>
      <w:r>
        <w:rPr>
          <w:b/>
          <w:bCs/>
          <w:color w:val="8A2E20"/>
          <w:sz w:val="20"/>
          <w:szCs w:val="20"/>
        </w:rPr>
        <w:t xml:space="preserve">⚠ Regla del sistema: el saldo actual de una cuenta NUNCA se edita a mano. Se calcula solo: saldo inicial + ingresos confirmados − egresos confirmados + transferencias recibidas − transferencias enviadas. Si necesitas corregir el punto de partida, edita el "saldo inicial" — ese cambio queda registrado en la Auditoría.</w:t>
      </w:r>
    </w:p>
    <w:p>
      <w:pPr>
        <w:spacing w:after="140" w:line="300"/>
      </w:pPr>
      <w:r>
        <w:rPr>
          <w:i w:val="false"/>
          <w:iCs w:val="false"/>
          <w:color w:val="222222"/>
          <w:sz w:val="21"/>
          <w:szCs w:val="21"/>
        </w:rPr>
        <w:t xml:space="preserve">Desde el listado puedes hacer clic en el ícono del ojo para ver el historial completo de movimientos de esa cuenta.</w:t>
      </w:r>
    </w:p>
    <w:p>
      <w:pPr>
        <w:pStyle w:val="Heading1"/>
        <w:pBdr>
          <w:bottom w:val="single" w:color="E8503A" w:sz="12" w:space="4"/>
        </w:pBdr>
        <w:spacing w:after="200" w:before="480"/>
      </w:pPr>
      <w:r>
        <w:rPr>
          <w:b/>
          <w:bCs/>
          <w:color w:val="14171C"/>
          <w:sz w:val="32"/>
          <w:szCs w:val="32"/>
        </w:rPr>
        <w:t xml:space="preserve">5. Movimientos de Caja y Banco</w:t>
      </w:r>
    </w:p>
    <w:p>
      <w:pPr>
        <w:spacing w:after="140" w:line="300"/>
      </w:pPr>
      <w:r>
        <w:rPr>
          <w:i w:val="false"/>
          <w:iCs w:val="false"/>
          <w:color w:val="222222"/>
          <w:sz w:val="21"/>
          <w:szCs w:val="21"/>
        </w:rPr>
        <w:t xml:space="preserve">Es el módulo más usado del sistema: aquí se registra cada ingreso, egreso, transferencia entre cuentas propias, o ajuste.</w:t>
      </w:r>
    </w:p>
    <w:p>
      <w:pPr>
        <w:spacing w:after="100" w:before="220"/>
      </w:pPr>
      <w:r>
        <w:rPr>
          <w:b/>
          <w:bCs/>
          <w:color w:val="14171C"/>
          <w:sz w:val="22"/>
          <w:szCs w:val="22"/>
        </w:rPr>
        <w:t xml:space="preserve">Confirmado vs. Planificado</w:t>
      </w:r>
    </w:p>
    <w:p>
      <w:pPr>
        <w:pStyle w:val="ListParagraph"/>
        <w:numPr>
          <w:ilvl w:val="0"/>
          <w:numId w:val="2"/>
        </w:numPr>
        <w:spacing w:after="80" w:line="290"/>
      </w:pPr>
      <w:r>
        <w:rPr>
          <w:b/>
          <w:bCs/>
          <w:color w:val="14171C"/>
          <w:sz w:val="21"/>
          <w:szCs w:val="21"/>
        </w:rPr>
        <w:t xml:space="preserve">Confirmado: </w:t>
      </w:r>
      <w:r>
        <w:rPr>
          <w:sz w:val="21"/>
          <w:szCs w:val="21"/>
        </w:rPr>
        <w:t xml:space="preserve">el dinero ya entró o salió de verdad. Afecta el saldo de la cuenta de inmediato.</w:t>
      </w:r>
    </w:p>
    <w:p>
      <w:pPr>
        <w:pStyle w:val="ListParagraph"/>
        <w:numPr>
          <w:ilvl w:val="0"/>
          <w:numId w:val="2"/>
        </w:numPr>
        <w:spacing w:after="80" w:line="290"/>
      </w:pPr>
      <w:r>
        <w:rPr>
          <w:b/>
          <w:bCs/>
          <w:color w:val="14171C"/>
          <w:sz w:val="21"/>
          <w:szCs w:val="21"/>
        </w:rPr>
        <w:t xml:space="preserve">Planificado: </w:t>
      </w:r>
      <w:r>
        <w:rPr>
          <w:sz w:val="21"/>
          <w:szCs w:val="21"/>
        </w:rPr>
        <w:t xml:space="preserve">sabes que vas a cobrar o pagar algo, pero todavía no pasó. No afecta el saldo, pero sí aparece en la Proyección de Caja y en las Alertas cuando se acerca la fecha.</w:t>
      </w:r>
    </w:p>
    <w:p>
      <w:pPr>
        <w:spacing w:after="100" w:before="220"/>
      </w:pPr>
      <w:r>
        <w:rPr>
          <w:b/>
          <w:bCs/>
          <w:color w:val="14171C"/>
          <w:sz w:val="22"/>
          <w:szCs w:val="22"/>
        </w:rPr>
        <w:t xml:space="preserve">Cómo confirmar un pago planificado cuando ya se ejecuta</w:t>
      </w:r>
    </w:p>
    <w:p>
      <w:pPr>
        <w:pStyle w:val="ListParagraph"/>
        <w:numPr>
          <w:ilvl w:val="0"/>
          <w:numId w:val="3"/>
        </w:numPr>
        <w:spacing w:after="90" w:line="290"/>
      </w:pPr>
      <w:r>
        <w:rPr>
          <w:sz w:val="21"/>
          <w:szCs w:val="21"/>
        </w:rPr>
        <w:t xml:space="preserve">En el listado de Movimientos, busca la fila planificada y haz clic en el ✓ verde.</w:t>
      </w:r>
    </w:p>
    <w:p>
      <w:pPr>
        <w:pStyle w:val="ListParagraph"/>
        <w:numPr>
          <w:ilvl w:val="0"/>
          <w:numId w:val="3"/>
        </w:numPr>
        <w:spacing w:after="90" w:line="290"/>
      </w:pPr>
      <w:r>
        <w:rPr>
          <w:sz w:val="21"/>
          <w:szCs w:val="21"/>
        </w:rPr>
        <w:t xml:space="preserve">Indica la fecha real, la cuenta financiera por la que salió/entró el dinero, y el número de comprobante si tienes.</w:t>
      </w:r>
    </w:p>
    <w:p>
      <w:pPr>
        <w:pStyle w:val="ListParagraph"/>
        <w:numPr>
          <w:ilvl w:val="0"/>
          <w:numId w:val="3"/>
        </w:numPr>
        <w:spacing w:after="90" w:line="290"/>
      </w:pPr>
      <w:r>
        <w:rPr>
          <w:sz w:val="21"/>
          <w:szCs w:val="21"/>
        </w:rPr>
        <w:t xml:space="preserve">Al confirmar, el saldo de la cuenta se actualiza automáticamente.</w:t>
      </w:r>
    </w:p>
    <w:p>
      <w:pPr>
        <w:spacing w:after="100" w:before="220"/>
      </w:pPr>
      <w:r>
        <w:rPr>
          <w:b/>
          <w:bCs/>
          <w:color w:val="14171C"/>
          <w:sz w:val="22"/>
          <w:szCs w:val="22"/>
        </w:rPr>
        <w:t xml:space="preserve">Transferencias entre cuentas propias</w:t>
      </w:r>
    </w:p>
    <w:p>
      <w:pPr>
        <w:spacing w:after="140" w:line="300"/>
      </w:pPr>
      <w:r>
        <w:rPr>
          <w:i w:val="false"/>
          <w:iCs w:val="false"/>
          <w:color w:val="222222"/>
          <w:sz w:val="21"/>
          <w:szCs w:val="21"/>
        </w:rPr>
        <w:t xml:space="preserve">Al registrar una transferencia interna (por ejemplo, de la cuenta corriente a la caja chica), el sistema no la cuenta como ingreso ni egreso operativo — solo mueve el saldo de una cuenta a otra.</w:t>
      </w:r>
    </w:p>
    <w:p>
      <w:pPr>
        <w:spacing w:after="100" w:before="220"/>
      </w:pPr>
      <w:r>
        <w:rPr>
          <w:b/>
          <w:bCs/>
          <w:color w:val="14171C"/>
          <w:sz w:val="22"/>
          <w:szCs w:val="22"/>
        </w:rPr>
        <w:t xml:space="preserve">Pass-through (costos de terceros)</w:t>
      </w:r>
    </w:p>
    <w:p>
      <w:pPr>
        <w:spacing w:after="140" w:line="300"/>
      </w:pPr>
      <w:r>
        <w:rPr>
          <w:i w:val="false"/>
          <w:iCs w:val="false"/>
          <w:color w:val="222222"/>
          <w:sz w:val="21"/>
          <w:szCs w:val="21"/>
        </w:rPr>
        <w:t xml:space="preserve">Cuando un cliente te transfiere dinero para pagarle a un tercero (por ejemplo, honorarios de un locutor), marca la casilla "Es costo de terceros (pass-through)" tanto en el ingreso como en el egreso correspondiente. Esto es clave para que la rentabilidad de tus proyectos no se infle con dinero que no es tuyo.</w:t>
      </w:r>
    </w:p>
    <w:p>
      <w:pPr>
        <w:spacing w:after="100" w:before="220"/>
      </w:pPr>
      <w:r>
        <w:rPr>
          <w:b/>
          <w:bCs/>
          <w:color w:val="14171C"/>
          <w:sz w:val="22"/>
          <w:szCs w:val="22"/>
        </w:rPr>
        <w:t xml:space="preserve">Anular un movimiento</w:t>
      </w:r>
    </w:p>
    <w:p>
      <w:pPr>
        <w:spacing w:after="140" w:line="300"/>
      </w:pPr>
      <w:r>
        <w:rPr>
          <w:i w:val="false"/>
          <w:iCs w:val="false"/>
          <w:color w:val="222222"/>
          <w:sz w:val="21"/>
          <w:szCs w:val="21"/>
        </w:rPr>
        <w:t xml:space="preserve">Los movimientos financieros nunca se eliminan, solo se anulan. Un movimiento anulado no afecta ningún saldo, pero queda visible en el historial y en la Auditoría.</w:t>
      </w:r>
    </w:p>
    <w:p>
      <w:pPr>
        <w:pStyle w:val="Heading1"/>
        <w:pBdr>
          <w:bottom w:val="single" w:color="E8503A" w:sz="12" w:space="4"/>
        </w:pBdr>
        <w:spacing w:after="200" w:before="480"/>
      </w:pPr>
      <w:r>
        <w:rPr>
          <w:b/>
          <w:bCs/>
          <w:color w:val="14171C"/>
          <w:sz w:val="32"/>
          <w:szCs w:val="32"/>
        </w:rPr>
        <w:t xml:space="preserve">6. Clientes</w:t>
      </w:r>
    </w:p>
    <w:p>
      <w:pPr>
        <w:spacing w:after="140" w:line="300"/>
      </w:pPr>
      <w:r>
        <w:rPr>
          <w:i w:val="false"/>
          <w:iCs w:val="false"/>
          <w:color w:val="222222"/>
          <w:sz w:val="21"/>
          <w:szCs w:val="21"/>
        </w:rPr>
        <w:t xml:space="preserve">El directorio de clientes de la agencia. Desde aquí se controla el límite de crédito, la clasificación (A/B/C) y el estado de cuenta completo.</w:t>
      </w:r>
    </w:p>
    <w:p>
      <w:pPr>
        <w:spacing w:after="100" w:before="220"/>
      </w:pPr>
      <w:r>
        <w:rPr>
          <w:b/>
          <w:bCs/>
          <w:color w:val="14171C"/>
          <w:sz w:val="22"/>
          <w:szCs w:val="22"/>
        </w:rPr>
        <w:t xml:space="preserve">Detección de duplicados</w:t>
      </w:r>
    </w:p>
    <w:p>
      <w:pPr>
        <w:spacing w:after="140" w:line="300"/>
      </w:pPr>
      <w:r>
        <w:rPr>
          <w:i w:val="false"/>
          <w:iCs w:val="false"/>
          <w:color w:val="222222"/>
          <w:sz w:val="21"/>
          <w:szCs w:val="21"/>
        </w:rPr>
        <w:t xml:space="preserve">Al crear un cliente, el sistema compara el nombre ignorando mayúsculas y espacios. Si ya existe algo parecido (por ejemplo, "Redbox" y "redbox "), te avisa antes de guardar. Si de verdad son dos clientes distintos, puedes confirmar igual.</w:t>
      </w:r>
    </w:p>
    <w:p>
      <w:pPr>
        <w:spacing w:after="100" w:before="220"/>
      </w:pPr>
      <w:r>
        <w:rPr>
          <w:b/>
          <w:bCs/>
          <w:color w:val="14171C"/>
          <w:sz w:val="22"/>
          <w:szCs w:val="22"/>
        </w:rPr>
        <w:t xml:space="preserve">Bloquear un cliente</w:t>
      </w:r>
    </w:p>
    <w:p>
      <w:pPr>
        <w:spacing w:after="140" w:line="300"/>
      </w:pPr>
      <w:r>
        <w:rPr>
          <w:i w:val="false"/>
          <w:iCs w:val="false"/>
          <w:color w:val="222222"/>
          <w:sz w:val="21"/>
          <w:szCs w:val="21"/>
        </w:rPr>
        <w:t xml:space="preserve">Si un cliente tiene mucha mora, puedes bloquearlo desde el listado. Un cliente bloqueado sigue existiendo con todo su historial, solo queda marcado para que el equipo tenga cuidado al seguir trabajando con él.</w:t>
      </w:r>
    </w:p>
    <w:p>
      <w:pPr>
        <w:spacing w:after="100" w:before="220"/>
      </w:pPr>
      <w:r>
        <w:rPr>
          <w:b/>
          <w:bCs/>
          <w:color w:val="14171C"/>
          <w:sz w:val="22"/>
          <w:szCs w:val="22"/>
        </w:rPr>
        <w:t xml:space="preserve">Estado de cuenta</w:t>
      </w:r>
    </w:p>
    <w:p>
      <w:pPr>
        <w:spacing w:after="140" w:line="300"/>
      </w:pPr>
      <w:r>
        <w:rPr>
          <w:i w:val="false"/>
          <w:iCs w:val="false"/>
          <w:color w:val="222222"/>
          <w:sz w:val="21"/>
          <w:szCs w:val="21"/>
        </w:rPr>
        <w:t xml:space="preserve">Haciendo clic en el nombre de un cliente ves todo de un vistazo: saldo pendiente total, sus facturas, sus recibos y sus cuentas por cobrar.</w:t>
      </w:r>
    </w:p>
    <w:p>
      <w:pPr>
        <w:pStyle w:val="Heading1"/>
        <w:pBdr>
          <w:bottom w:val="single" w:color="E8503A" w:sz="12" w:space="4"/>
        </w:pBdr>
        <w:spacing w:after="200" w:before="480"/>
      </w:pPr>
      <w:r>
        <w:rPr>
          <w:b/>
          <w:bCs/>
          <w:color w:val="14171C"/>
          <w:sz w:val="32"/>
          <w:szCs w:val="32"/>
        </w:rPr>
        <w:t xml:space="preserve">7. Proveedores y Beneficiarios</w:t>
      </w:r>
    </w:p>
    <w:p>
      <w:pPr>
        <w:spacing w:after="100" w:before="220"/>
      </w:pPr>
      <w:r>
        <w:rPr>
          <w:b/>
          <w:bCs/>
          <w:color w:val="14171C"/>
          <w:sz w:val="22"/>
          <w:szCs w:val="22"/>
        </w:rPr>
        <w:t xml:space="preserve">¿Cuál es la diferencia?</w:t>
      </w:r>
    </w:p>
    <w:p>
      <w:pPr>
        <w:pStyle w:val="ListParagraph"/>
        <w:numPr>
          <w:ilvl w:val="0"/>
          <w:numId w:val="2"/>
        </w:numPr>
        <w:spacing w:after="80" w:line="290"/>
      </w:pPr>
      <w:r>
        <w:rPr>
          <w:b/>
          <w:bCs/>
          <w:color w:val="14171C"/>
          <w:sz w:val="21"/>
          <w:szCs w:val="21"/>
        </w:rPr>
        <w:t xml:space="preserve">Proveedores: </w:t>
      </w:r>
      <w:r>
        <w:rPr>
          <w:sz w:val="21"/>
          <w:szCs w:val="21"/>
        </w:rPr>
        <w:t xml:space="preserve">empresas o personas que te facturan por un servicio o producto (ej. una imprenta, un proveedor de equipos).</w:t>
      </w:r>
    </w:p>
    <w:p>
      <w:pPr>
        <w:pStyle w:val="ListParagraph"/>
        <w:numPr>
          <w:ilvl w:val="0"/>
          <w:numId w:val="2"/>
        </w:numPr>
        <w:spacing w:after="80" w:line="290"/>
      </w:pPr>
      <w:r>
        <w:rPr>
          <w:b/>
          <w:bCs/>
          <w:color w:val="14171C"/>
          <w:sz w:val="21"/>
          <w:szCs w:val="21"/>
        </w:rPr>
        <w:t xml:space="preserve">Beneficiarios: </w:t>
      </w:r>
      <w:r>
        <w:rPr>
          <w:sz w:val="21"/>
          <w:szCs w:val="21"/>
        </w:rPr>
        <w:t xml:space="preserve">el directorio de datos bancarios de terceros a quienes haces transferencias recurrentes (colaboradores externos, locutores, actores, productores). Sirve solo como referencia de pago rápida — no son cuentas financieras propias y no afectan ningún saldo de la agencia.</w:t>
      </w:r>
    </w:p>
    <w:p>
      <w:pPr>
        <w:spacing w:after="140" w:line="300"/>
      </w:pPr>
      <w:r>
        <w:rPr>
          <w:i w:val="false"/>
          <w:iCs w:val="false"/>
          <w:color w:val="222222"/>
          <w:sz w:val="21"/>
          <w:szCs w:val="21"/>
        </w:rPr>
        <w:t xml:space="preserve">Al registrar un egreso, puedes elegir un beneficiario para que sus datos de pago queden asociados al movimiento, pero el dinero siempre sale de tu cuenta financiera, nunca de la del beneficiario.</w:t>
      </w:r>
    </w:p>
    <w:p>
      <w:pPr>
        <w:pStyle w:val="Heading1"/>
        <w:pBdr>
          <w:bottom w:val="single" w:color="E8503A" w:sz="12" w:space="4"/>
        </w:pBdr>
        <w:spacing w:after="200" w:before="480"/>
      </w:pPr>
      <w:r>
        <w:rPr>
          <w:b/>
          <w:bCs/>
          <w:color w:val="14171C"/>
          <w:sz w:val="32"/>
          <w:szCs w:val="32"/>
        </w:rPr>
        <w:t xml:space="preserve">8. Facturas y Recibos</w:t>
      </w:r>
    </w:p>
    <w:p>
      <w:pPr>
        <w:spacing w:after="140" w:line="300"/>
      </w:pPr>
      <w:r>
        <w:rPr>
          <w:i w:val="false"/>
          <w:iCs w:val="false"/>
          <w:color w:val="222222"/>
          <w:sz w:val="21"/>
          <w:szCs w:val="21"/>
        </w:rPr>
        <w:t xml:space="preserve">Ambos módulos funcionan igual; la diferencia es solo el tipo de documento que emite la agencia.</w:t>
      </w:r>
    </w:p>
    <w:p>
      <w:pPr>
        <w:pBdr>
          <w:left w:val="single" w:color="E8503A" w:sz="18" w:space="8"/>
        </w:pBdr>
        <w:shd w:fill="FCEAE6" w:val="clear"/>
        <w:spacing w:after="200" w:before="100"/>
        <w:ind w:left="200"/>
      </w:pPr>
      <w:r>
        <w:rPr>
          <w:b/>
          <w:bCs/>
          <w:color w:val="8A2E20"/>
          <w:sz w:val="20"/>
          <w:szCs w:val="20"/>
        </w:rPr>
        <w:t xml:space="preserve">⚠ Regla del sistema: toda factura o recibo que se registre como "pendiente" genera automáticamente su Cuenta por Cobrar. No hace falta crearla a mano después.</w:t>
      </w:r>
    </w:p>
    <w:p>
      <w:pPr>
        <w:spacing w:after="100" w:before="220"/>
      </w:pPr>
      <w:r>
        <w:rPr>
          <w:b/>
          <w:bCs/>
          <w:color w:val="14171C"/>
          <w:sz w:val="22"/>
          <w:szCs w:val="22"/>
        </w:rPr>
        <w:t xml:space="preserve">Cómo imprimir un comprobante</w:t>
      </w:r>
    </w:p>
    <w:p>
      <w:pPr>
        <w:pStyle w:val="ListParagraph"/>
        <w:numPr>
          <w:ilvl w:val="0"/>
          <w:numId w:val="3"/>
        </w:numPr>
        <w:spacing w:after="90" w:line="290"/>
      </w:pPr>
      <w:r>
        <w:rPr>
          <w:sz w:val="21"/>
          <w:szCs w:val="21"/>
        </w:rPr>
        <w:t xml:space="preserve">En el listado de Facturas o Recibos, haz clic en el ícono de impresora.</w:t>
      </w:r>
    </w:p>
    <w:p>
      <w:pPr>
        <w:pStyle w:val="ListParagraph"/>
        <w:numPr>
          <w:ilvl w:val="0"/>
          <w:numId w:val="3"/>
        </w:numPr>
        <w:spacing w:after="90" w:line="290"/>
      </w:pPr>
      <w:r>
        <w:rPr>
          <w:sz w:val="21"/>
          <w:szCs w:val="21"/>
        </w:rPr>
        <w:t xml:space="preserve">Se abre una vista limpia, lista para imprimir (con el logo de Inventiva, cliente, concepto y monto).</w:t>
      </w:r>
    </w:p>
    <w:p>
      <w:pPr>
        <w:pStyle w:val="ListParagraph"/>
        <w:numPr>
          <w:ilvl w:val="0"/>
          <w:numId w:val="3"/>
        </w:numPr>
        <w:spacing w:after="90" w:line="290"/>
      </w:pPr>
      <w:r>
        <w:rPr>
          <w:sz w:val="21"/>
          <w:szCs w:val="21"/>
        </w:rPr>
        <w:t xml:space="preserve">Haz clic en "Imprimir" arriba a la derecha.</w:t>
      </w:r>
    </w:p>
    <w:p>
      <w:pPr>
        <w:spacing w:after="100" w:before="220"/>
      </w:pPr>
      <w:r>
        <w:rPr>
          <w:b/>
          <w:bCs/>
          <w:color w:val="14171C"/>
          <w:sz w:val="22"/>
          <w:szCs w:val="22"/>
        </w:rPr>
        <w:t xml:space="preserve">Anular</w:t>
      </w:r>
    </w:p>
    <w:p>
      <w:pPr>
        <w:spacing w:after="140" w:line="300"/>
      </w:pPr>
      <w:r>
        <w:rPr>
          <w:i w:val="false"/>
          <w:iCs w:val="false"/>
          <w:color w:val="222222"/>
          <w:sz w:val="21"/>
          <w:szCs w:val="21"/>
        </w:rPr>
        <w:t xml:space="preserve">Una factura o recibo anulado no afecta la cuenta por cobrar ya generada — automáticamente también se marca como anulada.</w:t>
      </w:r>
    </w:p>
    <w:p>
      <w:pPr>
        <w:pStyle w:val="Heading1"/>
        <w:pBdr>
          <w:bottom w:val="single" w:color="E8503A" w:sz="12" w:space="4"/>
        </w:pBdr>
        <w:spacing w:after="200" w:before="480"/>
      </w:pPr>
      <w:r>
        <w:rPr>
          <w:b/>
          <w:bCs/>
          <w:color w:val="14171C"/>
          <w:sz w:val="32"/>
          <w:szCs w:val="32"/>
        </w:rPr>
        <w:t xml:space="preserve">9. Cuentas por Cobrar (Cartera)</w:t>
      </w:r>
    </w:p>
    <w:p>
      <w:pPr>
        <w:spacing w:after="140" w:line="300"/>
      </w:pPr>
      <w:r>
        <w:rPr>
          <w:i w:val="false"/>
          <w:iCs w:val="false"/>
          <w:color w:val="222222"/>
          <w:sz w:val="21"/>
          <w:szCs w:val="21"/>
        </w:rPr>
        <w:t xml:space="preserve">Aquí se consolida todo lo que te deben los clientes, venga de una factura, un recibo, o se haya cargado manualmente (por ejemplo, cartera de años anteriores).</w:t>
      </w:r>
    </w:p>
    <w:p>
      <w:pPr>
        <w:spacing w:after="100" w:before="220"/>
      </w:pPr>
      <w:r>
        <w:rPr>
          <w:b/>
          <w:bCs/>
          <w:color w:val="14171C"/>
          <w:sz w:val="22"/>
          <w:szCs w:val="22"/>
        </w:rPr>
        <w:t xml:space="preserve">Cómo registrar un cobro</w:t>
      </w:r>
    </w:p>
    <w:p>
      <w:pPr>
        <w:pStyle w:val="ListParagraph"/>
        <w:numPr>
          <w:ilvl w:val="0"/>
          <w:numId w:val="3"/>
        </w:numPr>
        <w:spacing w:after="90" w:line="290"/>
      </w:pPr>
      <w:r>
        <w:rPr>
          <w:sz w:val="21"/>
          <w:szCs w:val="21"/>
        </w:rPr>
        <w:t xml:space="preserve">Entra al detalle de la cuenta por cobrar (clic en el documento).</w:t>
      </w:r>
    </w:p>
    <w:p>
      <w:pPr>
        <w:pStyle w:val="ListParagraph"/>
        <w:numPr>
          <w:ilvl w:val="0"/>
          <w:numId w:val="3"/>
        </w:numPr>
        <w:spacing w:after="90" w:line="290"/>
      </w:pPr>
      <w:r>
        <w:rPr>
          <w:sz w:val="21"/>
          <w:szCs w:val="21"/>
        </w:rPr>
        <w:t xml:space="preserve">En "Registrar cobro", indica el monto (puede ser parcial), la fecha y la cuenta financiera donde entró el dinero.</w:t>
      </w:r>
    </w:p>
    <w:p>
      <w:pPr>
        <w:pStyle w:val="ListParagraph"/>
        <w:numPr>
          <w:ilvl w:val="0"/>
          <w:numId w:val="3"/>
        </w:numPr>
        <w:spacing w:after="90" w:line="290"/>
      </w:pPr>
      <w:r>
        <w:rPr>
          <w:sz w:val="21"/>
          <w:szCs w:val="21"/>
        </w:rPr>
        <w:t xml:space="preserve">Al guardar, el sistema genera automáticamente un ingreso confirmado y actualiza el saldo pendiente.</w:t>
      </w:r>
    </w:p>
    <w:p>
      <w:pPr>
        <w:pStyle w:val="ListParagraph"/>
        <w:numPr>
          <w:ilvl w:val="0"/>
          <w:numId w:val="3"/>
        </w:numPr>
        <w:spacing w:after="90" w:line="290"/>
      </w:pPr>
      <w:r>
        <w:rPr>
          <w:sz w:val="21"/>
          <w:szCs w:val="21"/>
        </w:rPr>
        <w:t xml:space="preserve">Si el saldo llega a cero, la cuenta pasa sola a estado "Cobrada".</w:t>
      </w:r>
    </w:p>
    <w:p>
      <w:pPr>
        <w:spacing w:after="100" w:before="220"/>
      </w:pPr>
      <w:r>
        <w:rPr>
          <w:b/>
          <w:bCs/>
          <w:color w:val="14171C"/>
          <w:sz w:val="22"/>
          <w:szCs w:val="22"/>
        </w:rPr>
        <w:t xml:space="preserve">Gestión de cobranza</w:t>
      </w:r>
    </w:p>
    <w:p>
      <w:pPr>
        <w:spacing w:after="140" w:line="300"/>
      </w:pPr>
      <w:r>
        <w:rPr>
          <w:i w:val="false"/>
          <w:iCs w:val="false"/>
          <w:color w:val="222222"/>
          <w:sz w:val="21"/>
          <w:szCs w:val="21"/>
        </w:rPr>
        <w:t xml:space="preserve">En la misma pantalla puedes registrar el seguimiento: llamada, WhatsApp, correo, visita. Si el cliente promete pagar, marca "Prometió pago" y coloca la fecha en que dijo que pagaría — el sistema te avisará en Alertas si esa fecha pasa sin que se haya registrado el cobro.</w:t>
      </w:r>
    </w:p>
    <w:p>
      <w:pPr>
        <w:spacing w:after="100" w:before="220"/>
      </w:pPr>
      <w:r>
        <w:rPr>
          <w:b/>
          <w:bCs/>
          <w:color w:val="14171C"/>
          <w:sz w:val="22"/>
          <w:szCs w:val="22"/>
        </w:rPr>
        <w:t xml:space="preserve">Antigüedad de cartera</w:t>
      </w:r>
    </w:p>
    <w:p>
      <w:pPr>
        <w:spacing w:after="140" w:line="300"/>
      </w:pPr>
      <w:r>
        <w:rPr>
          <w:i w:val="false"/>
          <w:iCs w:val="false"/>
          <w:color w:val="222222"/>
          <w:sz w:val="21"/>
          <w:szCs w:val="21"/>
        </w:rPr>
        <w:t xml:space="preserve">El listado y el reporte de Cartera Vencida muestran cuántos días de atraso tiene cada cuenta, para priorizar la cobranza.</w:t>
      </w:r>
    </w:p>
    <w:p>
      <w:pPr>
        <w:pStyle w:val="Heading1"/>
        <w:pBdr>
          <w:bottom w:val="single" w:color="E8503A" w:sz="12" w:space="4"/>
        </w:pBdr>
        <w:spacing w:after="200" w:before="480"/>
      </w:pPr>
      <w:r>
        <w:rPr>
          <w:b/>
          <w:bCs/>
          <w:color w:val="14171C"/>
          <w:sz w:val="32"/>
          <w:szCs w:val="32"/>
        </w:rPr>
        <w:t xml:space="preserve">10. Cuentas por Pagar</w:t>
      </w:r>
    </w:p>
    <w:p>
      <w:pPr>
        <w:spacing w:after="140" w:line="300"/>
      </w:pPr>
      <w:r>
        <w:rPr>
          <w:i w:val="false"/>
          <w:iCs w:val="false"/>
          <w:color w:val="222222"/>
          <w:sz w:val="21"/>
          <w:szCs w:val="21"/>
        </w:rPr>
        <w:t xml:space="preserve">El espejo de Cuentas por Cobrar, pero para lo que la agencia debe pagar a proveedores, beneficiarios o terceros.</w:t>
      </w:r>
    </w:p>
    <w:p>
      <w:pPr>
        <w:pStyle w:val="ListParagraph"/>
        <w:numPr>
          <w:ilvl w:val="0"/>
          <w:numId w:val="3"/>
        </w:numPr>
        <w:spacing w:after="90" w:line="290"/>
      </w:pPr>
      <w:r>
        <w:rPr>
          <w:sz w:val="21"/>
          <w:szCs w:val="21"/>
        </w:rPr>
        <w:t xml:space="preserve">Registra la cuenta por pagar con su concepto, monto y fecha de vencimiento.</w:t>
      </w:r>
    </w:p>
    <w:p>
      <w:pPr>
        <w:pStyle w:val="ListParagraph"/>
        <w:numPr>
          <w:ilvl w:val="0"/>
          <w:numId w:val="3"/>
        </w:numPr>
        <w:spacing w:after="90" w:line="290"/>
      </w:pPr>
      <w:r>
        <w:rPr>
          <w:sz w:val="21"/>
          <w:szCs w:val="21"/>
        </w:rPr>
        <w:t xml:space="preserve">Cuando llegue el momento de pagar, entra al detalle y usa "Registrar pago" (admite pagos parciales).</w:t>
      </w:r>
    </w:p>
    <w:p>
      <w:pPr>
        <w:pStyle w:val="ListParagraph"/>
        <w:numPr>
          <w:ilvl w:val="0"/>
          <w:numId w:val="3"/>
        </w:numPr>
        <w:spacing w:after="90" w:line="290"/>
      </w:pPr>
      <w:r>
        <w:rPr>
          <w:sz w:val="21"/>
          <w:szCs w:val="21"/>
        </w:rPr>
        <w:t xml:space="preserve">El sistema genera el egreso confirmado y actualiza el saldo pendiente solo.</w:t>
      </w:r>
    </w:p>
    <w:p>
      <w:pPr>
        <w:spacing w:after="140" w:line="300"/>
      </w:pPr>
      <w:r>
        <w:rPr>
          <w:i w:val="false"/>
          <w:iCs w:val="false"/>
          <w:color w:val="222222"/>
          <w:sz w:val="21"/>
          <w:szCs w:val="21"/>
        </w:rPr>
        <w:t xml:space="preserve">Las cuentas por pagar también se pueden generar automáticamente desde Gastos Fijos (ver módulo 12).</w:t>
      </w:r>
    </w:p>
    <w:p>
      <w:pPr>
        <w:pStyle w:val="Heading1"/>
        <w:pBdr>
          <w:bottom w:val="single" w:color="E8503A" w:sz="12" w:space="4"/>
        </w:pBdr>
        <w:spacing w:after="200" w:before="480"/>
      </w:pPr>
      <w:r>
        <w:rPr>
          <w:b/>
          <w:bCs/>
          <w:color w:val="14171C"/>
          <w:sz w:val="32"/>
          <w:szCs w:val="32"/>
        </w:rPr>
        <w:t xml:space="preserve">11. Planes de Pago</w:t>
      </w:r>
    </w:p>
    <w:p>
      <w:pPr>
        <w:spacing w:after="140" w:line="300"/>
      </w:pPr>
      <w:r>
        <w:rPr>
          <w:i w:val="false"/>
          <w:iCs w:val="false"/>
          <w:color w:val="222222"/>
          <w:sz w:val="21"/>
          <w:szCs w:val="21"/>
        </w:rPr>
        <w:t xml:space="preserve">Para obligaciones de largo plazo con muchas cuotas: planes de facilidades de pago con Impuestos Nacionales, la municipalidad, o financiamiento con algún proveedor o banco.</w:t>
      </w:r>
    </w:p>
    <w:p>
      <w:pPr>
        <w:pBdr>
          <w:left w:val="single" w:color="E8503A" w:sz="18" w:space="8"/>
        </w:pBdr>
        <w:shd w:fill="FCEAE6" w:val="clear"/>
        <w:spacing w:after="200" w:before="100"/>
        <w:ind w:left="200"/>
      </w:pPr>
      <w:r>
        <w:rPr>
          <w:b/>
          <w:bCs/>
          <w:color w:val="8A2E20"/>
          <w:sz w:val="20"/>
          <w:szCs w:val="20"/>
        </w:rPr>
        <w:t xml:space="preserve">⚠ Regla del sistema: si el plan ya está en curso, NO hace falta reconstruir todas las cuotas ya pagadas. Solo se carga el saldo pendiente actual, y el sistema genera automáticamente las cuotas futuras desde hoy.</w:t>
      </w:r>
    </w:p>
    <w:p>
      <w:pPr>
        <w:spacing w:after="100" w:before="220"/>
      </w:pPr>
      <w:r>
        <w:rPr>
          <w:b/>
          <w:bCs/>
          <w:color w:val="14171C"/>
          <w:sz w:val="22"/>
          <w:szCs w:val="22"/>
        </w:rPr>
        <w:t xml:space="preserve">Cómo cargar un plan ya iniciado</w:t>
      </w:r>
    </w:p>
    <w:p>
      <w:pPr>
        <w:pStyle w:val="ListParagraph"/>
        <w:numPr>
          <w:ilvl w:val="0"/>
          <w:numId w:val="3"/>
        </w:numPr>
        <w:spacing w:after="90" w:line="290"/>
      </w:pPr>
      <w:r>
        <w:rPr>
          <w:sz w:val="21"/>
          <w:szCs w:val="21"/>
        </w:rPr>
        <w:t xml:space="preserve">Nuevo Plan de Pago.</w:t>
      </w:r>
    </w:p>
    <w:p>
      <w:pPr>
        <w:pStyle w:val="ListParagraph"/>
        <w:numPr>
          <w:ilvl w:val="0"/>
          <w:numId w:val="3"/>
        </w:numPr>
        <w:spacing w:after="90" w:line="290"/>
      </w:pPr>
      <w:r>
        <w:rPr>
          <w:sz w:val="21"/>
          <w:szCs w:val="21"/>
        </w:rPr>
        <w:t xml:space="preserve">Completa la entidad acreedora, el saldo pendiente actual (no el monto original del plan), cuántas cuotas ya se pagaron antes de cargar el sistema, cuántas cuotas pendientes quieres generar, y el monto de cada cuota.</w:t>
      </w:r>
    </w:p>
    <w:p>
      <w:pPr>
        <w:pStyle w:val="ListParagraph"/>
        <w:numPr>
          <w:ilvl w:val="0"/>
          <w:numId w:val="3"/>
        </w:numPr>
        <w:spacing w:after="90" w:line="290"/>
      </w:pPr>
      <w:r>
        <w:rPr>
          <w:sz w:val="21"/>
          <w:szCs w:val="21"/>
        </w:rPr>
        <w:t xml:space="preserve">El sistema genera automáticamente el cronograma de las cuotas futuras.</w:t>
      </w:r>
    </w:p>
    <w:p>
      <w:pPr>
        <w:spacing w:after="100" w:before="220"/>
      </w:pPr>
      <w:r>
        <w:rPr>
          <w:b/>
          <w:bCs/>
          <w:color w:val="14171C"/>
          <w:sz w:val="22"/>
          <w:szCs w:val="22"/>
        </w:rPr>
        <w:t xml:space="preserve">Cómo pagar una cuota</w:t>
      </w:r>
    </w:p>
    <w:p>
      <w:pPr>
        <w:spacing w:after="140" w:line="300"/>
      </w:pPr>
      <w:r>
        <w:rPr>
          <w:i w:val="false"/>
          <w:iCs w:val="false"/>
          <w:color w:val="222222"/>
          <w:sz w:val="21"/>
          <w:szCs w:val="21"/>
        </w:rPr>
        <w:t xml:space="preserve">Desde el detalle del plan, botón "Pagar" en la cuota correspondiente. Genera el egreso automáticamente. Cuando ya no queden cuotas pendientes, el plan se marca solo como "Finalizado".</w:t>
      </w:r>
    </w:p>
    <w:p>
      <w:pPr>
        <w:pStyle w:val="Heading1"/>
        <w:pBdr>
          <w:bottom w:val="single" w:color="E8503A" w:sz="12" w:space="4"/>
        </w:pBdr>
        <w:spacing w:after="200" w:before="480"/>
      </w:pPr>
      <w:r>
        <w:rPr>
          <w:b/>
          <w:bCs/>
          <w:color w:val="14171C"/>
          <w:sz w:val="32"/>
          <w:szCs w:val="32"/>
        </w:rPr>
        <w:t xml:space="preserve">12. Gastos Fijos</w:t>
      </w:r>
    </w:p>
    <w:p>
      <w:pPr>
        <w:spacing w:after="140" w:line="300"/>
      </w:pPr>
      <w:r>
        <w:rPr>
          <w:i w:val="false"/>
          <w:iCs w:val="false"/>
          <w:color w:val="222222"/>
          <w:sz w:val="21"/>
          <w:szCs w:val="21"/>
        </w:rPr>
        <w:t xml:space="preserve">Alquiler, internet, servicios básicos, honorarios recurrentes: todo lo que se paga con una frecuencia fija (mensual, quincenal, etc.).</w:t>
      </w:r>
    </w:p>
    <w:p>
      <w:pPr>
        <w:spacing w:after="100" w:before="220"/>
      </w:pPr>
      <w:r>
        <w:rPr>
          <w:b/>
          <w:bCs/>
          <w:color w:val="14171C"/>
          <w:sz w:val="22"/>
          <w:szCs w:val="22"/>
        </w:rPr>
        <w:t xml:space="preserve">Cómo generar el pago del mes</w:t>
      </w:r>
    </w:p>
    <w:p>
      <w:pPr>
        <w:pStyle w:val="ListParagraph"/>
        <w:numPr>
          <w:ilvl w:val="0"/>
          <w:numId w:val="3"/>
        </w:numPr>
        <w:spacing w:after="90" w:line="290"/>
      </w:pPr>
      <w:r>
        <w:rPr>
          <w:sz w:val="21"/>
          <w:szCs w:val="21"/>
        </w:rPr>
        <w:t xml:space="preserve">En el listado de Gastos Fijos, botón del recibo (🧾) junto al gasto correspondiente.</w:t>
      </w:r>
    </w:p>
    <w:p>
      <w:pPr>
        <w:pStyle w:val="ListParagraph"/>
        <w:numPr>
          <w:ilvl w:val="0"/>
          <w:numId w:val="3"/>
        </w:numPr>
        <w:spacing w:after="90" w:line="290"/>
      </w:pPr>
      <w:r>
        <w:rPr>
          <w:sz w:val="21"/>
          <w:szCs w:val="21"/>
        </w:rPr>
        <w:t xml:space="preserve">Esto crea automáticamente una Cuenta por Pagar para el mes en curso, con el monto estimado.</w:t>
      </w:r>
    </w:p>
    <w:p>
      <w:pPr>
        <w:pStyle w:val="ListParagraph"/>
        <w:numPr>
          <w:ilvl w:val="0"/>
          <w:numId w:val="3"/>
        </w:numPr>
        <w:spacing w:after="90" w:line="290"/>
      </w:pPr>
      <w:r>
        <w:rPr>
          <w:sz w:val="21"/>
          <w:szCs w:val="21"/>
        </w:rPr>
        <w:t xml:space="preserve">Desde ahí, la pagas normalmente como cualquier cuenta por pagar.</w:t>
      </w:r>
    </w:p>
    <w:p>
      <w:pPr>
        <w:pStyle w:val="Heading1"/>
        <w:pBdr>
          <w:bottom w:val="single" w:color="E8503A" w:sz="12" w:space="4"/>
        </w:pBdr>
        <w:spacing w:after="200" w:before="480"/>
      </w:pPr>
      <w:r>
        <w:rPr>
          <w:b/>
          <w:bCs/>
          <w:color w:val="14171C"/>
          <w:sz w:val="32"/>
          <w:szCs w:val="32"/>
        </w:rPr>
        <w:t xml:space="preserve">13. Sueldos</w:t>
      </w:r>
    </w:p>
    <w:p>
      <w:pPr>
        <w:spacing w:after="100" w:before="220"/>
      </w:pPr>
      <w:r>
        <w:rPr>
          <w:b/>
          <w:bCs/>
          <w:color w:val="14171C"/>
          <w:sz w:val="22"/>
          <w:szCs w:val="22"/>
        </w:rPr>
        <w:t xml:space="preserve">Empleados</w:t>
      </w:r>
    </w:p>
    <w:p>
      <w:pPr>
        <w:spacing w:after="140" w:line="300"/>
      </w:pPr>
      <w:r>
        <w:rPr>
          <w:i w:val="false"/>
          <w:iCs w:val="false"/>
          <w:color w:val="222222"/>
          <w:sz w:val="21"/>
          <w:szCs w:val="21"/>
        </w:rPr>
        <w:t xml:space="preserve">Primero se registra a cada empleado con su sueldo base (botón "Empleados" arriba del módulo Sueldos).</w:t>
      </w:r>
    </w:p>
    <w:p>
      <w:pPr>
        <w:spacing w:after="100" w:before="220"/>
      </w:pPr>
      <w:r>
        <w:rPr>
          <w:b/>
          <w:bCs/>
          <w:color w:val="14171C"/>
          <w:sz w:val="22"/>
          <w:szCs w:val="22"/>
        </w:rPr>
        <w:t xml:space="preserve">Planilla mensual</w:t>
      </w:r>
    </w:p>
    <w:p>
      <w:pPr>
        <w:pStyle w:val="ListParagraph"/>
        <w:numPr>
          <w:ilvl w:val="0"/>
          <w:numId w:val="3"/>
        </w:numPr>
        <w:spacing w:after="90" w:line="290"/>
      </w:pPr>
      <w:r>
        <w:rPr>
          <w:sz w:val="21"/>
          <w:szCs w:val="21"/>
        </w:rPr>
        <w:t xml:space="preserve">Elige el mes y año, y haz clic en "Generar planilla". Esto crea automáticamente una fila por cada empleado activo, con su sueldo base.</w:t>
      </w:r>
    </w:p>
    <w:p>
      <w:pPr>
        <w:pStyle w:val="ListParagraph"/>
        <w:numPr>
          <w:ilvl w:val="0"/>
          <w:numId w:val="3"/>
        </w:numPr>
        <w:spacing w:after="90" w:line="290"/>
      </w:pPr>
      <w:r>
        <w:rPr>
          <w:sz w:val="21"/>
          <w:szCs w:val="21"/>
        </w:rPr>
        <w:t xml:space="preserve">Si algún empleado tiene bono o descuento ese mes, edítalo directamente en la tabla antes de pagar (el total se recalcula solo).</w:t>
      </w:r>
    </w:p>
    <w:p>
      <w:pPr>
        <w:pStyle w:val="ListParagraph"/>
        <w:numPr>
          <w:ilvl w:val="0"/>
          <w:numId w:val="3"/>
        </w:numPr>
        <w:spacing w:after="90" w:line="290"/>
      </w:pPr>
      <w:r>
        <w:rPr>
          <w:sz w:val="21"/>
          <w:szCs w:val="21"/>
        </w:rPr>
        <w:t xml:space="preserve">Cuando corresponda pagar, botón "Pagar" — genera el egreso confirmado.</w:t>
      </w:r>
    </w:p>
    <w:p>
      <w:pPr>
        <w:pBdr>
          <w:left w:val="single" w:color="D9A441" w:sz="18" w:space="8"/>
        </w:pBdr>
        <w:shd w:fill="FBF0DD" w:val="clear"/>
        <w:spacing w:after="200" w:before="100"/>
        <w:ind w:left="200"/>
      </w:pPr>
      <w:r>
        <w:rPr>
          <w:i/>
          <w:iCs/>
          <w:color w:val="5A4A1F"/>
          <w:sz w:val="20"/>
          <w:szCs w:val="20"/>
        </w:rPr>
        <w:t xml:space="preserve">💡 Solo se puede generar una planilla por mes/año. Si ya existe, el sistema no la duplica.</w:t>
      </w:r>
    </w:p>
    <w:p>
      <w:pPr>
        <w:pStyle w:val="Heading1"/>
        <w:pBdr>
          <w:bottom w:val="single" w:color="E8503A" w:sz="12" w:space="4"/>
        </w:pBdr>
        <w:spacing w:after="200" w:before="480"/>
      </w:pPr>
      <w:r>
        <w:rPr>
          <w:b/>
          <w:bCs/>
          <w:color w:val="14171C"/>
          <w:sz w:val="32"/>
          <w:szCs w:val="32"/>
        </w:rPr>
        <w:t xml:space="preserve">14. Suscripciones</w:t>
      </w:r>
    </w:p>
    <w:p>
      <w:pPr>
        <w:spacing w:after="140" w:line="300"/>
      </w:pPr>
      <w:r>
        <w:rPr>
          <w:i w:val="false"/>
          <w:iCs w:val="false"/>
          <w:color w:val="222222"/>
          <w:sz w:val="21"/>
          <w:szCs w:val="21"/>
        </w:rPr>
        <w:t xml:space="preserve">Software y plataformas propias de la agencia (Adobe, hosting, herramientas de gestión, etc.). No se usa para suscripciones que el cliente paga directamente a una plataforma — esas no son una obligación de Inventiva.</w:t>
      </w:r>
    </w:p>
    <w:p>
      <w:pPr>
        <w:spacing w:after="140" w:line="300"/>
      </w:pPr>
      <w:r>
        <w:rPr>
          <w:i w:val="false"/>
          <w:iCs w:val="false"/>
          <w:color w:val="222222"/>
          <w:sz w:val="21"/>
          <w:szCs w:val="21"/>
        </w:rPr>
        <w:t xml:space="preserve">Al registrar el pago de una suscripción, el sistema genera el egreso y avanza automáticamente la fecha del próximo pago según la frecuencia configurada (mensual, trimestral o anual).</w:t>
      </w:r>
    </w:p>
    <w:p>
      <w:pPr>
        <w:pStyle w:val="Heading1"/>
        <w:pBdr>
          <w:bottom w:val="single" w:color="E8503A" w:sz="12" w:space="4"/>
        </w:pBdr>
        <w:spacing w:after="200" w:before="480"/>
      </w:pPr>
      <w:r>
        <w:rPr>
          <w:b/>
          <w:bCs/>
          <w:color w:val="14171C"/>
          <w:sz w:val="32"/>
          <w:szCs w:val="32"/>
        </w:rPr>
        <w:t xml:space="preserve">15. Proyectos / Campañas</w:t>
      </w:r>
    </w:p>
    <w:p>
      <w:pPr>
        <w:spacing w:after="140" w:line="300"/>
      </w:pPr>
      <w:r>
        <w:rPr>
          <w:i w:val="false"/>
          <w:iCs w:val="false"/>
          <w:color w:val="222222"/>
          <w:sz w:val="21"/>
          <w:szCs w:val="21"/>
        </w:rPr>
        <w:t xml:space="preserve">Permite ver cuánto deja realmente cada proyecto o campaña, más allá de cuánto factura en total — separando lo que es ingreso/costo propio de lo que es pass-through de terceros.</w:t>
      </w:r>
    </w:p>
    <w:p>
      <w:pPr>
        <w:spacing w:after="100" w:before="220"/>
      </w:pPr>
      <w:r>
        <w:rPr>
          <w:b/>
          <w:bCs/>
          <w:color w:val="14171C"/>
          <w:sz w:val="22"/>
          <w:szCs w:val="22"/>
        </w:rPr>
        <w:t xml:space="preserve">Ejemplo práctico</w:t>
      </w:r>
    </w:p>
    <w:p>
      <w:pPr>
        <w:spacing w:after="140" w:line="300"/>
      </w:pPr>
      <w:r>
        <w:rPr>
          <w:i w:val="false"/>
          <w:iCs w:val="false"/>
          <w:color w:val="222222"/>
          <w:sz w:val="21"/>
          <w:szCs w:val="21"/>
        </w:rPr>
        <w:t xml:space="preserve">Un cliente transfiere Bs 8.000 para una campaña: Bs 3.000 son honorarios de la agencia y Bs 5.000 son para pagarle a un locutor externo. Si marcas correctamente el pass-through en los movimientos, el sistema mostrará:</w:t>
      </w:r>
    </w:p>
    <w:p>
      <w:pPr>
        <w:pStyle w:val="ListParagraph"/>
        <w:numPr>
          <w:ilvl w:val="0"/>
          <w:numId w:val="2"/>
        </w:numPr>
        <w:spacing w:after="80" w:line="290"/>
      </w:pPr>
      <w:r>
        <w:rPr>
          <w:sz w:val="21"/>
          <w:szCs w:val="21"/>
        </w:rPr>
        <w:t xml:space="preserve">Margen sin pass-through (lo que realmente gana la agencia): Bs 3.000</w:t>
      </w:r>
    </w:p>
    <w:p>
      <w:pPr>
        <w:pStyle w:val="ListParagraph"/>
        <w:numPr>
          <w:ilvl w:val="0"/>
          <w:numId w:val="2"/>
        </w:numPr>
        <w:spacing w:after="80" w:line="290"/>
      </w:pPr>
      <w:r>
        <w:rPr>
          <w:sz w:val="21"/>
          <w:szCs w:val="21"/>
        </w:rPr>
        <w:t xml:space="preserve">Margen con pass-through (todo el dinero que pasó por el proyecto): Bs 8.000 − lo pagado al locutor</w:t>
      </w:r>
    </w:p>
    <w:p>
      <w:pPr>
        <w:pStyle w:val="ListParagraph"/>
        <w:numPr>
          <w:ilvl w:val="0"/>
          <w:numId w:val="2"/>
        </w:numPr>
        <w:spacing w:after="80" w:line="290"/>
      </w:pPr>
      <w:r>
        <w:rPr>
          <w:sz w:val="21"/>
          <w:szCs w:val="21"/>
        </w:rPr>
        <w:t xml:space="preserve">Pass-through pendiente: cuánto has cobrado del cliente para terceros que todavía no le has pagado a ese tercero</w:t>
      </w:r>
    </w:p>
    <w:p>
      <w:pPr>
        <w:spacing w:after="140" w:line="300"/>
      </w:pPr>
      <w:r>
        <w:rPr>
          <w:i w:val="false"/>
          <w:iCs w:val="false"/>
          <w:color w:val="222222"/>
          <w:sz w:val="21"/>
          <w:szCs w:val="21"/>
        </w:rPr>
        <w:t xml:space="preserve">Para que esto funcione, hay que asociar el proyecto/campaña al registrar cada movimiento, factura, recibo o cuenta por pagar relacionada.</w:t>
      </w:r>
    </w:p>
    <w:p>
      <w:pPr>
        <w:pStyle w:val="Heading1"/>
        <w:pBdr>
          <w:bottom w:val="single" w:color="E8503A" w:sz="12" w:space="4"/>
        </w:pBdr>
        <w:spacing w:after="200" w:before="480"/>
      </w:pPr>
      <w:r>
        <w:rPr>
          <w:b/>
          <w:bCs/>
          <w:color w:val="14171C"/>
          <w:sz w:val="32"/>
          <w:szCs w:val="32"/>
        </w:rPr>
        <w:t xml:space="preserve">16. Proyección de Flujo de Caja</w:t>
      </w:r>
    </w:p>
    <w:p>
      <w:pPr>
        <w:spacing w:after="140" w:line="300"/>
      </w:pPr>
      <w:r>
        <w:rPr>
          <w:i w:val="false"/>
          <w:iCs w:val="false"/>
          <w:color w:val="222222"/>
          <w:sz w:val="21"/>
          <w:szCs w:val="21"/>
        </w:rPr>
        <w:t xml:space="preserve">Responde la pregunta: "si no entra ni sale nada más de lo que ya sé, ¿cómo va a estar mi caja en 7, 15, 30, 60 o 90 días?"</w:t>
      </w:r>
    </w:p>
    <w:p>
      <w:pPr>
        <w:spacing w:after="140" w:line="300"/>
      </w:pPr>
      <w:r>
        <w:rPr>
          <w:i w:val="false"/>
          <w:iCs w:val="false"/>
          <w:color w:val="222222"/>
          <w:sz w:val="21"/>
          <w:szCs w:val="21"/>
        </w:rPr>
        <w:t xml:space="preserve">Suma: tu saldo actual + cobranza esperada + movimientos planificados de ingreso, menos: cuentas por pagar, cuotas de planes de pago, gastos fijos estimados, sueldos pendientes y suscripciones.</w:t>
      </w:r>
    </w:p>
    <w:p>
      <w:pPr>
        <w:pStyle w:val="ListParagraph"/>
        <w:numPr>
          <w:ilvl w:val="0"/>
          <w:numId w:val="2"/>
        </w:numPr>
        <w:spacing w:after="80" w:line="290"/>
      </w:pPr>
      <w:r>
        <w:rPr>
          <w:b/>
          <w:bCs/>
          <w:color w:val="14171C"/>
          <w:sz w:val="21"/>
          <w:szCs w:val="21"/>
        </w:rPr>
        <w:t xml:space="preserve">Incluir / excluir pass-through: </w:t>
      </w:r>
      <w:r>
        <w:rPr>
          <w:sz w:val="21"/>
          <w:szCs w:val="21"/>
        </w:rPr>
        <w:t xml:space="preserve">el botón arriba te permite ver la proyección con o sin el dinero de terceros, para no confundir tu liquidez real.</w:t>
      </w:r>
    </w:p>
    <w:p>
      <w:pPr>
        <w:pBdr>
          <w:left w:val="single" w:color="E8503A" w:sz="18" w:space="8"/>
        </w:pBdr>
        <w:shd w:fill="FCEAE6" w:val="clear"/>
        <w:spacing w:after="200" w:before="100"/>
        <w:ind w:left="200"/>
      </w:pPr>
      <w:r>
        <w:rPr>
          <w:b/>
          <w:bCs/>
          <w:color w:val="8A2E20"/>
          <w:sz w:val="20"/>
          <w:szCs w:val="20"/>
        </w:rPr>
        <w:t xml:space="preserve">⚠ Regla del sistema: si algún periodo aparece en rojo (saldo proyectado negativo), el sistema te muestra una alerta — es momento de revisar qué cobros acelerar o qué pagos reprogramar.</w:t>
      </w:r>
    </w:p>
    <w:p>
      <w:pPr>
        <w:pStyle w:val="Heading1"/>
        <w:pBdr>
          <w:bottom w:val="single" w:color="E8503A" w:sz="12" w:space="4"/>
        </w:pBdr>
        <w:spacing w:after="200" w:before="480"/>
      </w:pPr>
      <w:r>
        <w:rPr>
          <w:b/>
          <w:bCs/>
          <w:color w:val="14171C"/>
          <w:sz w:val="32"/>
          <w:szCs w:val="32"/>
        </w:rPr>
        <w:t xml:space="preserve">17. Reportes Gerenciales</w:t>
      </w:r>
    </w:p>
    <w:p>
      <w:pPr>
        <w:spacing w:after="140" w:line="300"/>
      </w:pPr>
      <w:r>
        <w:rPr>
          <w:i w:val="false"/>
          <w:iCs w:val="false"/>
          <w:color w:val="222222"/>
          <w:sz w:val="21"/>
          <w:szCs w:val="21"/>
        </w:rPr>
        <w:t xml:space="preserve">Seis reportes listos para analizar o compartir, todos exportables a Excel (CSV) e imprimibles:</w:t>
      </w:r>
    </w:p>
    <w:tbl>
      <w:tblPr>
        <w:tblW w:type="pct" w:w="100%"/>
        <w:tblBorders>
          <w:top w:val="single" w:color="E7E3DA" w:sz="4"/>
          <w:left w:val="single" w:color="E7E3DA" w:sz="4"/>
          <w:bottom w:val="single" w:color="E7E3DA" w:sz="4"/>
          <w:right w:val="single" w:color="E7E3DA" w:sz="4"/>
          <w:insideH w:val="single" w:color="E7E3DA" w:sz="4"/>
          <w:insideV w:val="single" w:color="E7E3DA" w:sz="4"/>
        </w:tblBorders>
      </w:tblPr>
      <w:tblGrid>
        <w:gridCol w:w="100"/>
        <w:gridCol w:w="100"/>
      </w:tblGrid>
      <w:tr>
        <w:trPr>
          <w:tblHeader/>
        </w:trPr>
        <w:tc>
          <w:tcPr>
            <w:tcW w:type="pct" w:w="35%"/>
            <w:shd w:fill="14171C" w:val="clear"/>
            <w:tcMar>
              <w:top w:type="dxa" w:w="100"/>
              <w:left w:type="dxa" w:w="120"/>
              <w:bottom w:type="dxa" w:w="100"/>
              <w:right w:type="dxa" w:w="120"/>
            </w:tcMar>
            <w:vAlign w:val="center"/>
          </w:tcPr>
          <w:p>
            <w:r>
              <w:rPr>
                <w:b/>
                <w:bCs/>
                <w:color w:val="FFFFFF"/>
                <w:sz w:val="19"/>
                <w:szCs w:val="19"/>
              </w:rPr>
              <w:t xml:space="preserve">Reporte</w:t>
            </w:r>
          </w:p>
        </w:tc>
        <w:tc>
          <w:tcPr>
            <w:tcW w:type="pct" w:w="65%"/>
            <w:shd w:fill="14171C" w:val="clear"/>
            <w:tcMar>
              <w:top w:type="dxa" w:w="100"/>
              <w:left w:type="dxa" w:w="120"/>
              <w:bottom w:type="dxa" w:w="100"/>
              <w:right w:type="dxa" w:w="120"/>
            </w:tcMar>
            <w:vAlign w:val="center"/>
          </w:tcPr>
          <w:p>
            <w:r>
              <w:rPr>
                <w:b/>
                <w:bCs/>
                <w:color w:val="FFFFFF"/>
                <w:sz w:val="19"/>
                <w:szCs w:val="19"/>
              </w:rPr>
              <w:t xml:space="preserve">Para qué sirve</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Ingresos por Cliente</w:t>
            </w:r>
          </w:p>
        </w:tc>
        <w:tc>
          <w:tcPr>
            <w:tcW w:type="pct" w:w="65%"/>
            <w:tcMar>
              <w:top w:type="dxa" w:w="100"/>
              <w:left w:type="dxa" w:w="120"/>
              <w:bottom w:type="dxa" w:w="100"/>
              <w:right w:type="dxa" w:w="120"/>
            </w:tcMar>
            <w:vAlign w:val="center"/>
          </w:tcPr>
          <w:p>
            <w:r>
              <w:rPr>
                <w:b w:val="false"/>
                <w:bCs w:val="false"/>
                <w:color w:val="222222"/>
                <w:sz w:val="19"/>
                <w:szCs w:val="19"/>
              </w:rPr>
              <w:t xml:space="preserve">Quién te genera más ingresos en un rango de fechas.</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Egresos por Categoría</w:t>
            </w:r>
          </w:p>
        </w:tc>
        <w:tc>
          <w:tcPr>
            <w:tcW w:type="pct" w:w="65%"/>
            <w:tcMar>
              <w:top w:type="dxa" w:w="100"/>
              <w:left w:type="dxa" w:w="120"/>
              <w:bottom w:type="dxa" w:w="100"/>
              <w:right w:type="dxa" w:w="120"/>
            </w:tcMar>
            <w:vAlign w:val="center"/>
          </w:tcPr>
          <w:p>
            <w:r>
              <w:rPr>
                <w:b w:val="false"/>
                <w:bCs w:val="false"/>
                <w:color w:val="222222"/>
                <w:sz w:val="19"/>
                <w:szCs w:val="19"/>
              </w:rPr>
              <w:t xml:space="preserve">En qué se está yendo más la plata.</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Rentabilidad por Proyecto</w:t>
            </w:r>
          </w:p>
        </w:tc>
        <w:tc>
          <w:tcPr>
            <w:tcW w:type="pct" w:w="65%"/>
            <w:tcMar>
              <w:top w:type="dxa" w:w="100"/>
              <w:left w:type="dxa" w:w="120"/>
              <w:bottom w:type="dxa" w:w="100"/>
              <w:right w:type="dxa" w:w="120"/>
            </w:tcMar>
            <w:vAlign w:val="center"/>
          </w:tcPr>
          <w:p>
            <w:r>
              <w:rPr>
                <w:b w:val="false"/>
                <w:bCs w:val="false"/>
                <w:color w:val="222222"/>
                <w:sz w:val="19"/>
                <w:szCs w:val="19"/>
              </w:rPr>
              <w:t xml:space="preserve">Márgenes reales de cada campaña.</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Cartera Vencida</w:t>
            </w:r>
          </w:p>
        </w:tc>
        <w:tc>
          <w:tcPr>
            <w:tcW w:type="pct" w:w="65%"/>
            <w:tcMar>
              <w:top w:type="dxa" w:w="100"/>
              <w:left w:type="dxa" w:w="120"/>
              <w:bottom w:type="dxa" w:w="100"/>
              <w:right w:type="dxa" w:w="120"/>
            </w:tcMar>
            <w:vAlign w:val="center"/>
          </w:tcPr>
          <w:p>
            <w:r>
              <w:rPr>
                <w:b w:val="false"/>
                <w:bCs w:val="false"/>
                <w:color w:val="222222"/>
                <w:sz w:val="19"/>
                <w:szCs w:val="19"/>
              </w:rPr>
              <w:t xml:space="preserve">Quién te debe y hace cuánto, ordenado por antigüedad.</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Top Gastos</w:t>
            </w:r>
          </w:p>
        </w:tc>
        <w:tc>
          <w:tcPr>
            <w:tcW w:type="pct" w:w="65%"/>
            <w:tcMar>
              <w:top w:type="dxa" w:w="100"/>
              <w:left w:type="dxa" w:w="120"/>
              <w:bottom w:type="dxa" w:w="100"/>
              <w:right w:type="dxa" w:w="120"/>
            </w:tcMar>
            <w:vAlign w:val="center"/>
          </w:tcPr>
          <w:p>
            <w:r>
              <w:rPr>
                <w:b w:val="false"/>
                <w:bCs w:val="false"/>
                <w:color w:val="222222"/>
                <w:sz w:val="19"/>
                <w:szCs w:val="19"/>
              </w:rPr>
              <w:t xml:space="preserve">Los 20 egresos más grandes del periodo.</w:t>
            </w:r>
          </w:p>
        </w:tc>
      </w:tr>
      <w:tr>
        <w:tc>
          <w:tcPr>
            <w:tcW w:type="pct" w:w="35%"/>
            <w:tcMar>
              <w:top w:type="dxa" w:w="100"/>
              <w:left w:type="dxa" w:w="120"/>
              <w:bottom w:type="dxa" w:w="100"/>
              <w:right w:type="dxa" w:w="120"/>
            </w:tcMar>
            <w:vAlign w:val="center"/>
          </w:tcPr>
          <w:p>
            <w:r>
              <w:rPr>
                <w:b w:val="false"/>
                <w:bCs w:val="false"/>
                <w:color w:val="222222"/>
                <w:sz w:val="19"/>
                <w:szCs w:val="19"/>
              </w:rPr>
              <w:t xml:space="preserve">Flujo de Caja Mensual</w:t>
            </w:r>
          </w:p>
        </w:tc>
        <w:tc>
          <w:tcPr>
            <w:tcW w:type="pct" w:w="65%"/>
            <w:tcMar>
              <w:top w:type="dxa" w:w="100"/>
              <w:left w:type="dxa" w:w="120"/>
              <w:bottom w:type="dxa" w:w="100"/>
              <w:right w:type="dxa" w:w="120"/>
            </w:tcMar>
            <w:vAlign w:val="center"/>
          </w:tcPr>
          <w:p>
            <w:r>
              <w:rPr>
                <w:b w:val="false"/>
                <w:bCs w:val="false"/>
                <w:color w:val="222222"/>
                <w:sz w:val="19"/>
                <w:szCs w:val="19"/>
              </w:rPr>
              <w:t xml:space="preserve">Ingresos vs. egresos confirmados, mes a mes.</w:t>
            </w:r>
          </w:p>
        </w:tc>
      </w:tr>
    </w:tbl>
    <w:p>
      <w:pPr>
        <w:spacing w:after="140" w:line="300"/>
      </w:pPr>
      <w:r>
        <w:rPr>
          <w:i w:val="false"/>
          <w:iCs w:val="false"/>
          <w:color w:val="222222"/>
          <w:sz w:val="21"/>
          <w:szCs w:val="21"/>
        </w:rPr>
        <w:t xml:space="preserve">El botón "Exportar CSV" descarga el archivo listo para abrir en Excel (separado por punto y coma, compatible con Excel en español).</w:t>
      </w:r>
    </w:p>
    <w:p>
      <w:pPr>
        <w:pStyle w:val="Heading1"/>
        <w:pBdr>
          <w:bottom w:val="single" w:color="E8503A" w:sz="12" w:space="4"/>
        </w:pBdr>
        <w:spacing w:after="200" w:before="480"/>
      </w:pPr>
      <w:r>
        <w:rPr>
          <w:b/>
          <w:bCs/>
          <w:color w:val="14171C"/>
          <w:sz w:val="32"/>
          <w:szCs w:val="32"/>
        </w:rPr>
        <w:t xml:space="preserve">18. Alertas</w:t>
      </w:r>
    </w:p>
    <w:p>
      <w:pPr>
        <w:spacing w:after="140" w:line="300"/>
      </w:pPr>
      <w:r>
        <w:rPr>
          <w:i w:val="false"/>
          <w:iCs w:val="false"/>
          <w:color w:val="222222"/>
          <w:sz w:val="21"/>
          <w:szCs w:val="21"/>
        </w:rPr>
        <w:t xml:space="preserve">El sistema revisa automáticamente, cada vez que entras, si hay algo que requiere tu atención. No hace falta configurar nada.</w:t>
      </w:r>
    </w:p>
    <w:p>
      <w:pPr>
        <w:pStyle w:val="ListParagraph"/>
        <w:numPr>
          <w:ilvl w:val="0"/>
          <w:numId w:val="2"/>
        </w:numPr>
        <w:spacing w:after="80" w:line="290"/>
      </w:pPr>
      <w:r>
        <w:rPr>
          <w:sz w:val="21"/>
          <w:szCs w:val="21"/>
        </w:rPr>
        <w:t xml:space="preserve">Facturas, recibos y cuentas por cobrar vencidas</w:t>
      </w:r>
    </w:p>
    <w:p>
      <w:pPr>
        <w:pStyle w:val="ListParagraph"/>
        <w:numPr>
          <w:ilvl w:val="0"/>
          <w:numId w:val="2"/>
        </w:numPr>
        <w:spacing w:after="80" w:line="290"/>
      </w:pPr>
      <w:r>
        <w:rPr>
          <w:sz w:val="21"/>
          <w:szCs w:val="21"/>
        </w:rPr>
        <w:t xml:space="preserve">Promesas de pago de clientes que ya vencieron sin cobro registrado</w:t>
      </w:r>
    </w:p>
    <w:p>
      <w:pPr>
        <w:pStyle w:val="ListParagraph"/>
        <w:numPr>
          <w:ilvl w:val="0"/>
          <w:numId w:val="2"/>
        </w:numPr>
        <w:spacing w:after="80" w:line="290"/>
      </w:pPr>
      <w:r>
        <w:rPr>
          <w:sz w:val="21"/>
          <w:szCs w:val="21"/>
        </w:rPr>
        <w:t xml:space="preserve">Cuentas por pagar y cuotas de planes de pago próximas a vencer o vencidas</w:t>
      </w:r>
    </w:p>
    <w:p>
      <w:pPr>
        <w:pStyle w:val="ListParagraph"/>
        <w:numPr>
          <w:ilvl w:val="0"/>
          <w:numId w:val="2"/>
        </w:numPr>
        <w:spacing w:after="80" w:line="290"/>
      </w:pPr>
      <w:r>
        <w:rPr>
          <w:sz w:val="21"/>
          <w:szCs w:val="21"/>
        </w:rPr>
        <w:t xml:space="preserve">Sueldos pendientes de pago</w:t>
      </w:r>
    </w:p>
    <w:p>
      <w:pPr>
        <w:pStyle w:val="ListParagraph"/>
        <w:numPr>
          <w:ilvl w:val="0"/>
          <w:numId w:val="2"/>
        </w:numPr>
        <w:spacing w:after="80" w:line="290"/>
      </w:pPr>
      <w:r>
        <w:rPr>
          <w:sz w:val="21"/>
          <w:szCs w:val="21"/>
        </w:rPr>
        <w:t xml:space="preserve">Suscripciones próximas a vencer</w:t>
      </w:r>
    </w:p>
    <w:p>
      <w:pPr>
        <w:pStyle w:val="ListParagraph"/>
        <w:numPr>
          <w:ilvl w:val="0"/>
          <w:numId w:val="2"/>
        </w:numPr>
        <w:spacing w:after="80" w:line="290"/>
      </w:pPr>
      <w:r>
        <w:rPr>
          <w:sz w:val="21"/>
          <w:szCs w:val="21"/>
        </w:rPr>
        <w:t xml:space="preserve">Movimientos planificados próximos a ejecutarse</w:t>
      </w:r>
    </w:p>
    <w:p>
      <w:pPr>
        <w:pStyle w:val="ListParagraph"/>
        <w:numPr>
          <w:ilvl w:val="0"/>
          <w:numId w:val="2"/>
        </w:numPr>
        <w:spacing w:after="80" w:line="290"/>
      </w:pPr>
      <w:r>
        <w:rPr>
          <w:sz w:val="21"/>
          <w:szCs w:val="21"/>
        </w:rPr>
        <w:t xml:space="preserve">Caja proyectada en negativo a 30, 60 o 90 días</w:t>
      </w:r>
    </w:p>
    <w:p>
      <w:pPr>
        <w:pStyle w:val="ListParagraph"/>
        <w:numPr>
          <w:ilvl w:val="0"/>
          <w:numId w:val="2"/>
        </w:numPr>
        <w:spacing w:after="80" w:line="290"/>
      </w:pPr>
      <w:r>
        <w:rPr>
          <w:sz w:val="21"/>
          <w:szCs w:val="21"/>
        </w:rPr>
        <w:t xml:space="preserve">Clientes que superaron su límite de crédito, o que tienen deuda vencida sin estar bloqueados</w:t>
      </w:r>
    </w:p>
    <w:p>
      <w:pPr>
        <w:spacing w:after="140" w:line="300"/>
      </w:pPr>
      <w:r>
        <w:rPr>
          <w:i w:val="false"/>
          <w:iCs w:val="false"/>
          <w:color w:val="222222"/>
          <w:sz w:val="21"/>
          <w:szCs w:val="21"/>
        </w:rPr>
        <w:t xml:space="preserve">La campanita en la barra superior siempre muestra cuántas hay, en cualquier pantalla del sistema.</w:t>
      </w:r>
    </w:p>
    <w:p>
      <w:pPr>
        <w:pStyle w:val="Heading1"/>
        <w:pBdr>
          <w:bottom w:val="single" w:color="E8503A" w:sz="12" w:space="4"/>
        </w:pBdr>
        <w:spacing w:after="200" w:before="480"/>
      </w:pPr>
      <w:r>
        <w:rPr>
          <w:b/>
          <w:bCs/>
          <w:color w:val="14171C"/>
          <w:sz w:val="32"/>
          <w:szCs w:val="32"/>
        </w:rPr>
        <w:t xml:space="preserve">19. Usuarios</w:t>
      </w:r>
    </w:p>
    <w:p>
      <w:pPr>
        <w:spacing w:after="140" w:line="300"/>
      </w:pPr>
      <w:r>
        <w:rPr>
          <w:i w:val="false"/>
          <w:iCs w:val="false"/>
          <w:color w:val="222222"/>
          <w:sz w:val="21"/>
          <w:szCs w:val="21"/>
        </w:rPr>
        <w:t xml:space="preserve">Solo visible para rol Gerencia. Aquí se crean los accesos para el resto del equipo.</w:t>
      </w:r>
    </w:p>
    <w:p>
      <w:pPr>
        <w:pStyle w:val="ListParagraph"/>
        <w:numPr>
          <w:ilvl w:val="0"/>
          <w:numId w:val="3"/>
        </w:numPr>
        <w:spacing w:after="90" w:line="290"/>
      </w:pPr>
      <w:r>
        <w:rPr>
          <w:sz w:val="21"/>
          <w:szCs w:val="21"/>
        </w:rPr>
        <w:t xml:space="preserve">Nuevo Usuario → nombre, nombre de usuario, correo (opcional), rol y contraseña inicial.</w:t>
      </w:r>
    </w:p>
    <w:p>
      <w:pPr>
        <w:pStyle w:val="ListParagraph"/>
        <w:numPr>
          <w:ilvl w:val="0"/>
          <w:numId w:val="3"/>
        </w:numPr>
        <w:spacing w:after="90" w:line="290"/>
      </w:pPr>
      <w:r>
        <w:rPr>
          <w:sz w:val="21"/>
          <w:szCs w:val="21"/>
        </w:rPr>
        <w:t xml:space="preserve">La persona puede cambiar su contraseña después pidiendo a Gerencia que la actualice desde "Editar" (dejar el campo de contraseña vacío no la cambia).</w:t>
      </w:r>
    </w:p>
    <w:p>
      <w:pPr>
        <w:spacing w:after="140" w:line="300"/>
      </w:pPr>
      <w:r>
        <w:rPr>
          <w:i w:val="false"/>
          <w:iCs w:val="false"/>
          <w:color w:val="222222"/>
          <w:sz w:val="21"/>
          <w:szCs w:val="21"/>
        </w:rPr>
        <w:t xml:space="preserve">Un usuario nunca se elimina, solo se inactiva — así se conserva su historial de auditoría.</w:t>
      </w:r>
    </w:p>
    <w:p>
      <w:pPr>
        <w:pStyle w:val="Heading1"/>
        <w:pBdr>
          <w:bottom w:val="single" w:color="E8503A" w:sz="12" w:space="4"/>
        </w:pBdr>
        <w:spacing w:after="200" w:before="480"/>
      </w:pPr>
      <w:r>
        <w:rPr>
          <w:b/>
          <w:bCs/>
          <w:color w:val="14171C"/>
          <w:sz w:val="32"/>
          <w:szCs w:val="32"/>
        </w:rPr>
        <w:t xml:space="preserve">20. Importador de Movimientos (CSV)</w:t>
      </w:r>
    </w:p>
    <w:p>
      <w:pPr>
        <w:spacing w:after="140" w:line="300"/>
      </w:pPr>
      <w:r>
        <w:rPr>
          <w:i w:val="false"/>
          <w:iCs w:val="false"/>
          <w:color w:val="222222"/>
          <w:sz w:val="21"/>
          <w:szCs w:val="21"/>
        </w:rPr>
        <w:t xml:space="preserve">Para cargar varios movimientos de una sola vez (por ejemplo, un extracto bancario ya ordenado en Excel).</w:t>
      </w:r>
    </w:p>
    <w:p>
      <w:pPr>
        <w:pStyle w:val="ListParagraph"/>
        <w:numPr>
          <w:ilvl w:val="0"/>
          <w:numId w:val="3"/>
        </w:numPr>
        <w:spacing w:after="90" w:line="290"/>
      </w:pPr>
      <w:r>
        <w:rPr>
          <w:sz w:val="21"/>
          <w:szCs w:val="21"/>
        </w:rPr>
        <w:t xml:space="preserve">Descarga la plantilla de ejemplo desde el propio módulo.</w:t>
      </w:r>
    </w:p>
    <w:p>
      <w:pPr>
        <w:pStyle w:val="ListParagraph"/>
        <w:numPr>
          <w:ilvl w:val="0"/>
          <w:numId w:val="3"/>
        </w:numPr>
        <w:spacing w:after="90" w:line="290"/>
      </w:pPr>
      <w:r>
        <w:rPr>
          <w:sz w:val="21"/>
          <w:szCs w:val="21"/>
        </w:rPr>
        <w:t xml:space="preserve">Completa el archivo respetando las columnas: fecha_estimada, fecha_real, tipo_movimiento, cuenta_financiera, descripcion, monto, categoria, cliente, proveedor, beneficiario, observaciones.</w:t>
      </w:r>
    </w:p>
    <w:p>
      <w:pPr>
        <w:pStyle w:val="ListParagraph"/>
        <w:numPr>
          <w:ilvl w:val="0"/>
          <w:numId w:val="3"/>
        </w:numPr>
        <w:spacing w:after="90" w:line="290"/>
      </w:pPr>
      <w:r>
        <w:rPr>
          <w:sz w:val="21"/>
          <w:szCs w:val="21"/>
        </w:rPr>
        <w:t xml:space="preserve">Sube el archivo y revisa la previsualización: el sistema marca en rojo las filas con error (por ejemplo, una cuenta financiera que no existe) sin bloquear las demás.</w:t>
      </w:r>
    </w:p>
    <w:p>
      <w:pPr>
        <w:pStyle w:val="ListParagraph"/>
        <w:numPr>
          <w:ilvl w:val="0"/>
          <w:numId w:val="3"/>
        </w:numPr>
        <w:spacing w:after="90" w:line="290"/>
      </w:pPr>
      <w:r>
        <w:rPr>
          <w:sz w:val="21"/>
          <w:szCs w:val="21"/>
        </w:rPr>
        <w:t xml:space="preserve">Confirma la importación. Las filas válidas se cargan; las que tienen error se omiten.</w:t>
      </w:r>
    </w:p>
    <w:p>
      <w:pPr>
        <w:pBdr>
          <w:left w:val="single" w:color="D9A441" w:sz="18" w:space="8"/>
        </w:pBdr>
        <w:shd w:fill="FBF0DD" w:val="clear"/>
        <w:spacing w:after="200" w:before="100"/>
        <w:ind w:left="200"/>
      </w:pPr>
      <w:r>
        <w:rPr>
          <w:i/>
          <w:iCs/>
          <w:color w:val="5A4A1F"/>
          <w:sz w:val="20"/>
          <w:szCs w:val="20"/>
        </w:rPr>
        <w:t xml:space="preserve">💡 Si una fila no tiene fecha real pero sí fecha estimada, se importa como planificada — no se rechaza como error.</w:t>
      </w:r>
    </w:p>
    <w:p>
      <w:pPr>
        <w:pBdr>
          <w:left w:val="single" w:color="D9A441" w:sz="18" w:space="8"/>
        </w:pBdr>
        <w:shd w:fill="FBF0DD" w:val="clear"/>
        <w:spacing w:after="200" w:before="100"/>
        <w:ind w:left="200"/>
      </w:pPr>
      <w:r>
        <w:rPr>
          <w:i/>
          <w:iCs/>
          <w:color w:val="5A4A1F"/>
          <w:sz w:val="20"/>
          <w:szCs w:val="20"/>
        </w:rPr>
        <w:t xml:space="preserve">💡 Si el cliente o beneficiario de una fila no existe todavía, el sistema lo crea automáticamente.</w:t>
      </w:r>
    </w:p>
    <w:p>
      <w:pPr>
        <w:pStyle w:val="Heading1"/>
        <w:pBdr>
          <w:bottom w:val="single" w:color="E8503A" w:sz="12" w:space="4"/>
        </w:pBdr>
        <w:spacing w:after="200" w:before="480"/>
      </w:pPr>
      <w:r>
        <w:rPr>
          <w:b/>
          <w:bCs/>
          <w:color w:val="14171C"/>
          <w:sz w:val="32"/>
          <w:szCs w:val="32"/>
        </w:rPr>
        <w:t xml:space="preserve">21. Auditoría</w:t>
      </w:r>
    </w:p>
    <w:p>
      <w:pPr>
        <w:spacing w:after="140" w:line="300"/>
      </w:pPr>
      <w:r>
        <w:rPr>
          <w:i w:val="false"/>
          <w:iCs w:val="false"/>
          <w:color w:val="222222"/>
          <w:sz w:val="21"/>
          <w:szCs w:val="21"/>
        </w:rPr>
        <w:t xml:space="preserve">Un registro de quién hizo qué y cuándo, en todo el sistema: creación, edición, anulación, confirmación de pagos, inicios de sesión. Útil para resolver dudas ("¿quién cambió el saldo inicial de esta cuenta?") o para control interno.</w:t>
      </w:r>
    </w:p>
    <w:p>
      <w:pPr>
        <w:spacing w:after="140" w:line="300"/>
      </w:pPr>
      <w:r>
        <w:rPr>
          <w:i w:val="false"/>
          <w:iCs w:val="false"/>
          <w:color w:val="222222"/>
          <w:sz w:val="21"/>
          <w:szCs w:val="21"/>
        </w:rPr>
        <w:t xml:space="preserve">Se puede filtrar por módulo, tipo de acción y rango de fechas. Al hacer clic en el ícono del ojo de un registro, se ve el detalle: el valor anterior y el valor nuevo.</w:t>
      </w:r>
    </w:p>
    <w:p>
      <w:pPr>
        <w:pStyle w:val="Heading1"/>
        <w:pBdr>
          <w:bottom w:val="single" w:color="E8503A" w:sz="12" w:space="4"/>
        </w:pBdr>
        <w:spacing w:after="200" w:before="480"/>
      </w:pPr>
      <w:r>
        <w:rPr>
          <w:b/>
          <w:bCs/>
          <w:color w:val="14171C"/>
          <w:sz w:val="32"/>
          <w:szCs w:val="32"/>
        </w:rPr>
        <w:t xml:space="preserve">21.5 Respaldos</w:t>
      </w:r>
    </w:p>
    <w:p>
      <w:pPr>
        <w:spacing w:after="140" w:line="300"/>
      </w:pPr>
      <w:r>
        <w:rPr>
          <w:i w:val="false"/>
          <w:iCs w:val="false"/>
          <w:color w:val="222222"/>
          <w:sz w:val="21"/>
          <w:szCs w:val="21"/>
        </w:rPr>
        <w:t xml:space="preserve">Solo visible para rol Gerencia. Genera una copia completa de la base de datos (y de los archivos adjuntos, si tienes alguno) tal como están en ese momento.</w:t>
      </w:r>
    </w:p>
    <w:p>
      <w:pPr>
        <w:pStyle w:val="ListParagraph"/>
        <w:numPr>
          <w:ilvl w:val="0"/>
          <w:numId w:val="3"/>
        </w:numPr>
        <w:spacing w:after="90" w:line="290"/>
      </w:pPr>
      <w:r>
        <w:rPr>
          <w:sz w:val="21"/>
          <w:szCs w:val="21"/>
        </w:rPr>
        <w:t xml:space="preserve">Ir a Respaldos → "Generar respaldo ahora".</w:t>
      </w:r>
    </w:p>
    <w:p>
      <w:pPr>
        <w:pStyle w:val="ListParagraph"/>
        <w:numPr>
          <w:ilvl w:val="0"/>
          <w:numId w:val="3"/>
        </w:numPr>
        <w:spacing w:after="90" w:line="290"/>
      </w:pPr>
      <w:r>
        <w:rPr>
          <w:sz w:val="21"/>
          <w:szCs w:val="21"/>
        </w:rPr>
        <w:t xml:space="preserve">El sistema crea un archivo .sql con toda la información y lo deja listado, con fecha y tamaño.</w:t>
      </w:r>
    </w:p>
    <w:p>
      <w:pPr>
        <w:pStyle w:val="ListParagraph"/>
        <w:numPr>
          <w:ilvl w:val="0"/>
          <w:numId w:val="3"/>
        </w:numPr>
        <w:spacing w:after="90" w:line="290"/>
      </w:pPr>
      <w:r>
        <w:rPr>
          <w:sz w:val="21"/>
          <w:szCs w:val="21"/>
        </w:rPr>
        <w:t xml:space="preserve">Descárgalo con el botón de descarga.</w:t>
      </w:r>
    </w:p>
    <w:p>
      <w:pPr>
        <w:pBdr>
          <w:left w:val="single" w:color="E8503A" w:sz="18" w:space="8"/>
        </w:pBdr>
        <w:shd w:fill="FCEAE6" w:val="clear"/>
        <w:spacing w:after="200" w:before="100"/>
        <w:ind w:left="200"/>
      </w:pPr>
      <w:r>
        <w:rPr>
          <w:b/>
          <w:bCs/>
          <w:color w:val="8A2E20"/>
          <w:sz w:val="20"/>
          <w:szCs w:val="20"/>
        </w:rPr>
        <w:t xml:space="preserve">⚠ Regla del sistema: el respaldo se guarda en el mismo computador donde corre el sistema. Si ese computador falla, el respaldo se pierde con él. Después de generarlo, guárdalo también en otro lugar: Google Drive, Dropbox, un USB o un disco externo.</w:t>
      </w:r>
    </w:p>
    <w:p>
      <w:pPr>
        <w:spacing w:after="100" w:before="220"/>
      </w:pPr>
      <w:r>
        <w:rPr>
          <w:b/>
          <w:bCs/>
          <w:color w:val="14171C"/>
          <w:sz w:val="22"/>
          <w:szCs w:val="22"/>
        </w:rPr>
        <w:t xml:space="preserve">Cómo restaurar un respaldo</w:t>
      </w:r>
    </w:p>
    <w:p>
      <w:pPr>
        <w:spacing w:after="140" w:line="300"/>
      </w:pPr>
      <w:r>
        <w:rPr>
          <w:i w:val="false"/>
          <w:iCs w:val="false"/>
          <w:color w:val="222222"/>
          <w:sz w:val="21"/>
          <w:szCs w:val="21"/>
        </w:rPr>
        <w:t xml:space="preserve">Si alguna vez necesitas volver a este punto en el tiempo: en phpMyAdmin, borra la base de datos actual e importa el archivo .sql del respaldo, igual que en la instalación inicial.</w:t>
      </w:r>
    </w:p>
    <w:p>
      <w:pPr>
        <w:spacing w:after="100" w:before="220"/>
      </w:pPr>
      <w:r>
        <w:rPr>
          <w:b/>
          <w:bCs/>
          <w:color w:val="14171C"/>
          <w:sz w:val="22"/>
          <w:szCs w:val="22"/>
        </w:rPr>
        <w:t xml:space="preserve">Con qué frecuencia respaldar</w:t>
      </w:r>
    </w:p>
    <w:p>
      <w:pPr>
        <w:pStyle w:val="ListParagraph"/>
        <w:numPr>
          <w:ilvl w:val="0"/>
          <w:numId w:val="2"/>
        </w:numPr>
        <w:spacing w:after="80" w:line="290"/>
      </w:pPr>
      <w:r>
        <w:rPr>
          <w:sz w:val="21"/>
          <w:szCs w:val="21"/>
        </w:rPr>
        <w:t xml:space="preserve">Antes de cualquier cambio importante (por ejemplo, antes de una importación masiva).</w:t>
      </w:r>
    </w:p>
    <w:p>
      <w:pPr>
        <w:pStyle w:val="ListParagraph"/>
        <w:numPr>
          <w:ilvl w:val="0"/>
          <w:numId w:val="2"/>
        </w:numPr>
        <w:spacing w:after="80" w:line="290"/>
      </w:pPr>
      <w:r>
        <w:rPr>
          <w:sz w:val="21"/>
          <w:szCs w:val="21"/>
        </w:rPr>
        <w:t xml:space="preserve">Como mínimo, una vez por semana.</w:t>
      </w:r>
    </w:p>
    <w:p>
      <w:pPr>
        <w:pStyle w:val="ListParagraph"/>
        <w:numPr>
          <w:ilvl w:val="0"/>
          <w:numId w:val="2"/>
        </w:numPr>
        <w:spacing w:after="80" w:line="290"/>
      </w:pPr>
      <w:r>
        <w:rPr>
          <w:sz w:val="21"/>
          <w:szCs w:val="21"/>
        </w:rPr>
        <w:t xml:space="preserve">Si trabajas con el sistema todos los días, considera hacerlo cada 2-3 días.</w:t>
      </w:r>
    </w:p>
    <w:p>
      <w:pPr>
        <w:pStyle w:val="Heading1"/>
        <w:pBdr>
          <w:bottom w:val="single" w:color="E8503A" w:sz="12" w:space="4"/>
        </w:pBdr>
        <w:spacing w:after="200" w:before="480"/>
      </w:pPr>
      <w:r>
        <w:rPr>
          <w:b/>
          <w:bCs/>
          <w:color w:val="14171C"/>
          <w:sz w:val="32"/>
          <w:szCs w:val="32"/>
        </w:rPr>
        <w:t xml:space="preserve">22. Rutina recomendada</w:t>
      </w:r>
    </w:p>
    <w:p>
      <w:pPr>
        <w:spacing w:after="100" w:before="220"/>
      </w:pPr>
      <w:r>
        <w:rPr>
          <w:b/>
          <w:bCs/>
          <w:color w:val="14171C"/>
          <w:sz w:val="22"/>
          <w:szCs w:val="22"/>
        </w:rPr>
        <w:t xml:space="preserve">Todos los días</w:t>
      </w:r>
    </w:p>
    <w:p>
      <w:pPr>
        <w:pStyle w:val="ListParagraph"/>
        <w:numPr>
          <w:ilvl w:val="0"/>
          <w:numId w:val="2"/>
        </w:numPr>
        <w:spacing w:after="80" w:line="290"/>
      </w:pPr>
      <w:r>
        <w:rPr>
          <w:sz w:val="21"/>
          <w:szCs w:val="21"/>
        </w:rPr>
        <w:t xml:space="preserve">Revisar el Dashboard: caja disponible, resultado del mes, alertas.</w:t>
      </w:r>
    </w:p>
    <w:p>
      <w:pPr>
        <w:pStyle w:val="ListParagraph"/>
        <w:numPr>
          <w:ilvl w:val="0"/>
          <w:numId w:val="2"/>
        </w:numPr>
        <w:spacing w:after="80" w:line="290"/>
      </w:pPr>
      <w:r>
        <w:rPr>
          <w:sz w:val="21"/>
          <w:szCs w:val="21"/>
        </w:rPr>
        <w:t xml:space="preserve">Confirmar los movimientos planificados que ya se ejecutaron.</w:t>
      </w:r>
    </w:p>
    <w:p>
      <w:pPr>
        <w:pStyle w:val="ListParagraph"/>
        <w:numPr>
          <w:ilvl w:val="0"/>
          <w:numId w:val="2"/>
        </w:numPr>
        <w:spacing w:after="80" w:line="290"/>
      </w:pPr>
      <w:r>
        <w:rPr>
          <w:sz w:val="21"/>
          <w:szCs w:val="21"/>
        </w:rPr>
        <w:t xml:space="preserve">Revisar la campanita de Alertas y actuar sobre las críticas (rojas).</w:t>
      </w:r>
    </w:p>
    <w:p>
      <w:pPr>
        <w:spacing w:after="100" w:before="220"/>
      </w:pPr>
      <w:r>
        <w:rPr>
          <w:b/>
          <w:bCs/>
          <w:color w:val="14171C"/>
          <w:sz w:val="22"/>
          <w:szCs w:val="22"/>
        </w:rPr>
        <w:t xml:space="preserve">Cada semana</w:t>
      </w:r>
    </w:p>
    <w:p>
      <w:pPr>
        <w:pStyle w:val="ListParagraph"/>
        <w:numPr>
          <w:ilvl w:val="0"/>
          <w:numId w:val="2"/>
        </w:numPr>
        <w:spacing w:after="80" w:line="290"/>
      </w:pPr>
      <w:r>
        <w:rPr>
          <w:sz w:val="21"/>
          <w:szCs w:val="21"/>
        </w:rPr>
        <w:t xml:space="preserve">Repasar Cuentas por Cobrar: registrar gestiones de cobranza, dar seguimiento a promesas de pago.</w:t>
      </w:r>
    </w:p>
    <w:p>
      <w:pPr>
        <w:pStyle w:val="ListParagraph"/>
        <w:numPr>
          <w:ilvl w:val="0"/>
          <w:numId w:val="2"/>
        </w:numPr>
        <w:spacing w:after="80" w:line="290"/>
      </w:pPr>
      <w:r>
        <w:rPr>
          <w:sz w:val="21"/>
          <w:szCs w:val="21"/>
        </w:rPr>
        <w:t xml:space="preserve">Revisar Cartera Vencida (reporte) para priorizar a quién llamar.</w:t>
      </w:r>
    </w:p>
    <w:p>
      <w:pPr>
        <w:spacing w:after="100" w:before="220"/>
      </w:pPr>
      <w:r>
        <w:rPr>
          <w:b/>
          <w:bCs/>
          <w:color w:val="14171C"/>
          <w:sz w:val="22"/>
          <w:szCs w:val="22"/>
        </w:rPr>
        <w:t xml:space="preserve">Cada mes</w:t>
      </w:r>
    </w:p>
    <w:p>
      <w:pPr>
        <w:pStyle w:val="ListParagraph"/>
        <w:numPr>
          <w:ilvl w:val="0"/>
          <w:numId w:val="2"/>
        </w:numPr>
        <w:spacing w:after="80" w:line="290"/>
      </w:pPr>
      <w:r>
        <w:rPr>
          <w:sz w:val="21"/>
          <w:szCs w:val="21"/>
        </w:rPr>
        <w:t xml:space="preserve">Generar la planilla de Sueldos.</w:t>
      </w:r>
    </w:p>
    <w:p>
      <w:pPr>
        <w:pStyle w:val="ListParagraph"/>
        <w:numPr>
          <w:ilvl w:val="0"/>
          <w:numId w:val="2"/>
        </w:numPr>
        <w:spacing w:after="80" w:line="290"/>
      </w:pPr>
      <w:r>
        <w:rPr>
          <w:sz w:val="21"/>
          <w:szCs w:val="21"/>
        </w:rPr>
        <w:t xml:space="preserve">Generar las Cuentas por Pagar de los Gastos Fijos del mes.</w:t>
      </w:r>
    </w:p>
    <w:p>
      <w:pPr>
        <w:pStyle w:val="ListParagraph"/>
        <w:numPr>
          <w:ilvl w:val="0"/>
          <w:numId w:val="2"/>
        </w:numPr>
        <w:spacing w:after="80" w:line="290"/>
      </w:pPr>
      <w:r>
        <w:rPr>
          <w:sz w:val="21"/>
          <w:szCs w:val="21"/>
        </w:rPr>
        <w:t xml:space="preserve">Revisar Suscripciones próximas a renovarse.</w:t>
      </w:r>
    </w:p>
    <w:p>
      <w:pPr>
        <w:pStyle w:val="ListParagraph"/>
        <w:numPr>
          <w:ilvl w:val="0"/>
          <w:numId w:val="2"/>
        </w:numPr>
        <w:spacing w:after="80" w:line="290"/>
      </w:pPr>
      <w:r>
        <w:rPr>
          <w:sz w:val="21"/>
          <w:szCs w:val="21"/>
        </w:rPr>
        <w:t xml:space="preserve">Exportar los Reportes Gerenciales para la revisión mensual con Gerencia.</w:t>
      </w:r>
    </w:p>
    <w:p>
      <w:pPr>
        <w:pStyle w:val="ListParagraph"/>
        <w:numPr>
          <w:ilvl w:val="0"/>
          <w:numId w:val="2"/>
        </w:numPr>
        <w:spacing w:after="80" w:line="290"/>
      </w:pPr>
      <w:r>
        <w:rPr>
          <w:sz w:val="21"/>
          <w:szCs w:val="21"/>
        </w:rPr>
        <w:t xml:space="preserve">Generar un Respaldo y guardarlo fuera del computador (Google Drive, USB, etc.).</w:t>
      </w:r>
    </w:p>
    <w:p>
      <w:pPr>
        <w:pStyle w:val="ListParagraph"/>
        <w:numPr>
          <w:ilvl w:val="0"/>
          <w:numId w:val="2"/>
        </w:numPr>
        <w:spacing w:after="80" w:line="290"/>
      </w:pPr>
      <w:r>
        <w:rPr>
          <w:sz w:val="21"/>
          <w:szCs w:val="21"/>
        </w:rPr>
        <w:t xml:space="preserve">Revisar la Proyección de Flujo de Caja a 60-90 días para anticipar necesidades de liquidez.</w:t>
      </w:r>
    </w:p>
    <w:p>
      <w:pPr>
        <w:pStyle w:val="Heading1"/>
        <w:pBdr>
          <w:bottom w:val="single" w:color="E8503A" w:sz="12" w:space="4"/>
        </w:pBdr>
        <w:spacing w:after="200" w:before="480"/>
      </w:pPr>
      <w:r>
        <w:rPr>
          <w:b/>
          <w:bCs/>
          <w:color w:val="14171C"/>
          <w:sz w:val="32"/>
          <w:szCs w:val="32"/>
        </w:rPr>
        <w:t xml:space="preserve">23. Preguntas frecuentes</w:t>
      </w:r>
    </w:p>
    <w:p>
      <w:pPr>
        <w:spacing w:after="100" w:before="220"/>
      </w:pPr>
      <w:r>
        <w:rPr>
          <w:b/>
          <w:bCs/>
          <w:color w:val="14171C"/>
          <w:sz w:val="22"/>
          <w:szCs w:val="22"/>
        </w:rPr>
        <w:t xml:space="preserve">¿Por qué no puedo editar el saldo actual de una cuenta?</w:t>
      </w:r>
    </w:p>
    <w:p>
      <w:pPr>
        <w:spacing w:after="140" w:line="300"/>
      </w:pPr>
      <w:r>
        <w:rPr>
          <w:i w:val="false"/>
          <w:iCs w:val="false"/>
          <w:color w:val="222222"/>
          <w:sz w:val="21"/>
          <w:szCs w:val="21"/>
        </w:rPr>
        <w:t xml:space="preserve">Porque se calcula solo, a partir de los movimientos confirmados. Si el punto de partida está mal, ajusta el "saldo inicial" en Editar cuenta.</w:t>
      </w:r>
    </w:p>
    <w:p>
      <w:pPr>
        <w:spacing w:after="100" w:before="220"/>
      </w:pPr>
      <w:r>
        <w:rPr>
          <w:b/>
          <w:bCs/>
          <w:color w:val="14171C"/>
          <w:sz w:val="22"/>
          <w:szCs w:val="22"/>
        </w:rPr>
        <w:t xml:space="preserve">¿Qué pasa si anulo un movimiento por error?</w:t>
      </w:r>
    </w:p>
    <w:p>
      <w:pPr>
        <w:spacing w:after="140" w:line="300"/>
      </w:pPr>
      <w:r>
        <w:rPr>
          <w:i w:val="false"/>
          <w:iCs w:val="false"/>
          <w:color w:val="222222"/>
          <w:sz w:val="21"/>
          <w:szCs w:val="21"/>
        </w:rPr>
        <w:t xml:space="preserve">Nada se pierde: queda visible en el historial con estado "Anulado" y en la Auditoría. Si necesitas revertirlo, registra un nuevo movimiento correcto.</w:t>
      </w:r>
    </w:p>
    <w:p>
      <w:pPr>
        <w:spacing w:after="100" w:before="220"/>
      </w:pPr>
      <w:r>
        <w:rPr>
          <w:b/>
          <w:bCs/>
          <w:color w:val="14171C"/>
          <w:sz w:val="22"/>
          <w:szCs w:val="22"/>
        </w:rPr>
        <w:t xml:space="preserve">¿Cómo sé si un ingreso es pass-through o no?</w:t>
      </w:r>
    </w:p>
    <w:p>
      <w:pPr>
        <w:spacing w:after="140" w:line="300"/>
      </w:pPr>
      <w:r>
        <w:rPr>
          <w:i w:val="false"/>
          <w:iCs w:val="false"/>
          <w:color w:val="222222"/>
          <w:sz w:val="21"/>
          <w:szCs w:val="21"/>
        </w:rPr>
        <w:t xml:space="preserve">Pregúntate: ¿esta plata es honorario de Inventiva, o es dinero que el cliente te dio para pagarle a alguien más? Si es lo segundo, marca la casilla de pass-through.</w:t>
      </w:r>
    </w:p>
    <w:p>
      <w:pPr>
        <w:spacing w:after="100" w:before="220"/>
      </w:pPr>
      <w:r>
        <w:rPr>
          <w:b/>
          <w:bCs/>
          <w:color w:val="14171C"/>
          <w:sz w:val="22"/>
          <w:szCs w:val="22"/>
        </w:rPr>
        <w:t xml:space="preserve">¿Puedo tener más de un usuario con rol Gerencia?</w:t>
      </w:r>
    </w:p>
    <w:p>
      <w:pPr>
        <w:spacing w:after="140" w:line="300"/>
      </w:pPr>
      <w:r>
        <w:rPr>
          <w:i w:val="false"/>
          <w:iCs w:val="false"/>
          <w:color w:val="222222"/>
          <w:sz w:val="21"/>
          <w:szCs w:val="21"/>
        </w:rPr>
        <w:t xml:space="preserve">Sí, no hay límite. Cada usuario tiene su propio historial de auditoría.</w:t>
      </w:r>
    </w:p>
    <w:p>
      <w:pPr>
        <w:spacing w:after="100" w:before="220"/>
      </w:pPr>
      <w:r>
        <w:rPr>
          <w:b/>
          <w:bCs/>
          <w:color w:val="14171C"/>
          <w:sz w:val="22"/>
          <w:szCs w:val="22"/>
        </w:rPr>
        <w:t xml:space="preserve">Olvidé mi contraseña, ¿qué hago?</w:t>
      </w:r>
    </w:p>
    <w:p>
      <w:pPr>
        <w:spacing w:after="140" w:line="300"/>
      </w:pPr>
      <w:r>
        <w:rPr>
          <w:i w:val="false"/>
          <w:iCs w:val="false"/>
          <w:color w:val="222222"/>
          <w:sz w:val="21"/>
          <w:szCs w:val="21"/>
        </w:rPr>
        <w:t xml:space="preserve">Pide a otro usuario con rol Gerencia que la actualice desde el módulo Usuarios → Editar. El sistema todavía no tiene recuperación de contraseña automática por correo.</w:t>
      </w:r>
    </w:p>
    <w:p>
      <w:pPr>
        <w:spacing w:after="100" w:before="220"/>
      </w:pPr>
      <w:r>
        <w:rPr>
          <w:b/>
          <w:bCs/>
          <w:color w:val="14171C"/>
          <w:sz w:val="22"/>
          <w:szCs w:val="22"/>
        </w:rPr>
        <w:t xml:space="preserve">¿El sistema funciona desde el celular?</w:t>
      </w:r>
    </w:p>
    <w:p>
      <w:pPr>
        <w:spacing w:after="140" w:line="300"/>
      </w:pPr>
      <w:r>
        <w:rPr>
          <w:i w:val="false"/>
          <w:iCs w:val="false"/>
          <w:color w:val="222222"/>
          <w:sz w:val="21"/>
          <w:szCs w:val="21"/>
        </w:rPr>
        <w:t xml:space="preserve">Sí, todo el sistema es responsive. En pantallas chicas el menú se abre con el botón ☰.</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26C63"/>
        <w:sz w:val="16"/>
        <w:szCs w:val="16"/>
      </w:rPr>
      <w:t xml:space="preserve">Página </w:t>
    </w:r>
    <w:r>
      <w:rPr>
        <w:color w:val="726C63"/>
        <w:sz w:val="16"/>
        <w:szCs w:val="16"/>
      </w:rPr>
      <w:fldChar w:fldCharType="begin"/>
      <w:instrText xml:space="preserve">PAGE</w:instrText>
      <w:fldChar w:fldCharType="separate"/>
      <w:fldChar w:fldCharType="end"/>
    </w:r>
    <w:r>
      <w:rPr>
        <w:color w:val="726C63"/>
        <w:sz w:val="16"/>
        <w:szCs w:val="16"/>
      </w:rPr>
      <w:t xml:space="preserve"> de </w:t>
    </w:r>
    <w:r>
      <w:rPr>
        <w:color w:val="726C63"/>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26C63"/>
        <w:sz w:val="16"/>
        <w:szCs w:val="16"/>
      </w:rPr>
      <w:t xml:space="preserve">Inventiva · Sistema Financiero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abstractNum w:abstractNumId="3" w15:restartNumberingAfterBreak="0">
    <w:multiLevelType w:val="hybridMultilevel"/>
    <w:lvl w:ilvl="0" w15:tentative="1">
      <w:start w:val="1"/>
      <w:numFmt w:val="decimal"/>
      <w:lvlText w:val="%1."/>
      <w:lvlJc w:val="left"/>
      <w:pPr>
        <w:ind w:left="40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83a5a9491e1a7a1a9f0cf3017e408f9fe0a5874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2026-07-04T17:49:01.565Z</dcterms:created>
  <dcterms:modified xsi:type="dcterms:W3CDTF">2026-07-04T17:49:01.576Z</dcterms:modified>
</cp:coreProperties>
</file>

<file path=docProps/custom.xml><?xml version="1.0" encoding="utf-8"?>
<Properties xmlns="http://schemas.openxmlformats.org/officeDocument/2006/custom-properties" xmlns:vt="http://schemas.openxmlformats.org/officeDocument/2006/docPropsVTypes"/>
</file>